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line="360" w:lineRule="auto"/>
        <w:textAlignment w:val="baseline"/>
        <w:rPr>
          <w:rFonts w:hint="eastAsia" w:ascii="仿宋" w:hAnsi="仿宋" w:eastAsia="仿宋" w:cs="仿宋"/>
          <w:bCs/>
          <w:color w:val="000000"/>
          <w:sz w:val="32"/>
          <w:szCs w:val="32"/>
        </w:rPr>
      </w:pPr>
      <w:r>
        <w:rPr>
          <w:rFonts w:hint="eastAsia" w:ascii="仿宋" w:hAnsi="仿宋" w:eastAsia="仿宋" w:cs="仿宋"/>
          <w:bCs/>
          <w:color w:val="000000"/>
          <w:sz w:val="32"/>
          <w:szCs w:val="32"/>
        </w:rPr>
        <w:t>附件4</w:t>
      </w:r>
    </w:p>
    <w:p>
      <w:pPr>
        <w:widowControl/>
        <w:adjustRightInd w:val="0"/>
        <w:snapToGrid w:val="0"/>
        <w:jc w:val="center"/>
        <w:textAlignment w:val="baseline"/>
        <w:rPr>
          <w:rFonts w:hint="eastAsia" w:ascii="方正小标宋简体" w:hAnsi="方正小标宋简体" w:eastAsia="方正小标宋简体" w:cs="方正小标宋简体"/>
          <w:b/>
          <w:color w:val="000000"/>
          <w:sz w:val="44"/>
          <w:szCs w:val="44"/>
        </w:rPr>
      </w:pPr>
      <w:r>
        <w:rPr>
          <w:rFonts w:hint="eastAsia" w:ascii="方正小标宋简体" w:hAnsi="方正小标宋简体" w:eastAsia="方正小标宋简体" w:cs="方正小标宋简体"/>
          <w:b/>
          <w:color w:val="000000"/>
          <w:sz w:val="44"/>
          <w:szCs w:val="44"/>
        </w:rPr>
        <w:t>宁夏回族自治区202</w:t>
      </w:r>
      <w:r>
        <w:rPr>
          <w:rFonts w:ascii="方正小标宋简体" w:hAnsi="方正小标宋简体" w:eastAsia="方正小标宋简体" w:cs="方正小标宋简体"/>
          <w:b/>
          <w:color w:val="000000"/>
          <w:sz w:val="44"/>
          <w:szCs w:val="44"/>
        </w:rPr>
        <w:t>2</w:t>
      </w:r>
      <w:r>
        <w:rPr>
          <w:rFonts w:hint="eastAsia" w:ascii="方正小标宋简体" w:hAnsi="方正小标宋简体" w:eastAsia="方正小标宋简体" w:cs="方正小标宋简体"/>
          <w:b/>
          <w:color w:val="000000"/>
          <w:sz w:val="44"/>
          <w:szCs w:val="44"/>
        </w:rPr>
        <w:t>年事业单位</w:t>
      </w:r>
    </w:p>
    <w:p>
      <w:pPr>
        <w:widowControl/>
        <w:adjustRightInd w:val="0"/>
        <w:snapToGrid w:val="0"/>
        <w:jc w:val="center"/>
        <w:textAlignment w:val="baseline"/>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color w:val="000000"/>
          <w:sz w:val="44"/>
          <w:szCs w:val="44"/>
        </w:rPr>
        <w:t>公开招聘网上报名操作说明</w:t>
      </w:r>
    </w:p>
    <w:p>
      <w:pPr>
        <w:pStyle w:val="11"/>
        <w:numPr>
          <w:ilvl w:val="0"/>
          <w:numId w:val="2"/>
        </w:numPr>
        <w:tabs>
          <w:tab w:val="left" w:pos="312"/>
        </w:tabs>
        <w:ind w:firstLineChars="0"/>
        <w:rPr>
          <w:rFonts w:ascii="黑体" w:hAnsi="黑体" w:eastAsia="黑体" w:cs="楷体"/>
          <w:sz w:val="32"/>
          <w:szCs w:val="32"/>
        </w:rPr>
      </w:pPr>
      <w:r>
        <w:rPr>
          <w:rFonts w:hint="eastAsia" w:ascii="黑体" w:hAnsi="黑体" w:eastAsia="黑体" w:cs="楷体"/>
          <w:sz w:val="32"/>
          <w:szCs w:val="32"/>
        </w:rPr>
        <w:t>如何进行网上报名？</w:t>
      </w:r>
    </w:p>
    <w:p>
      <w:pPr>
        <w:pStyle w:val="2"/>
        <w:numPr>
          <w:ilvl w:val="0"/>
          <w:numId w:val="0"/>
        </w:numPr>
        <w:ind w:firstLine="642" w:firstLineChars="200"/>
        <w:rPr>
          <w:rFonts w:ascii="楷体" w:hAnsi="楷体" w:eastAsia="楷体" w:cs="楷体"/>
          <w:sz w:val="32"/>
          <w:szCs w:val="32"/>
        </w:rPr>
      </w:pPr>
      <w:bookmarkStart w:id="0" w:name="_Toc431024360"/>
      <w:r>
        <w:rPr>
          <w:rFonts w:hint="eastAsia" w:ascii="楷体" w:hAnsi="楷体" w:eastAsia="楷体" w:cs="楷体"/>
          <w:sz w:val="32"/>
          <w:szCs w:val="32"/>
        </w:rPr>
        <w:t>1</w:t>
      </w:r>
      <w:r>
        <w:rPr>
          <w:rFonts w:ascii="楷体" w:hAnsi="楷体" w:eastAsia="楷体" w:cs="楷体"/>
          <w:sz w:val="32"/>
          <w:szCs w:val="32"/>
        </w:rPr>
        <w:t>.</w:t>
      </w:r>
      <w:r>
        <w:rPr>
          <w:rFonts w:hint="eastAsia" w:ascii="楷体" w:hAnsi="楷体" w:eastAsia="楷体" w:cs="楷体"/>
          <w:sz w:val="32"/>
          <w:szCs w:val="32"/>
        </w:rPr>
        <w:t>应聘者注册</w:t>
      </w:r>
      <w:bookmarkEnd w:id="0"/>
    </w:p>
    <w:p>
      <w:pPr>
        <w:ind w:firstLine="640" w:firstLineChars="200"/>
        <w:rPr>
          <w:rFonts w:ascii="仿宋" w:hAnsi="仿宋" w:eastAsia="仿宋" w:cs="仿宋"/>
          <w:sz w:val="32"/>
          <w:szCs w:val="32"/>
        </w:rPr>
      </w:pPr>
      <w:r>
        <w:rPr>
          <w:rFonts w:hint="eastAsia" w:ascii="仿宋" w:hAnsi="仿宋" w:eastAsia="仿宋" w:cs="仿宋"/>
          <w:sz w:val="32"/>
          <w:szCs w:val="32"/>
        </w:rPr>
        <w:t>应聘者点击宁夏人事考试中心网（https://www.nxpta.com)首页“网上报名”后，选择“202</w:t>
      </w:r>
      <w:r>
        <w:rPr>
          <w:rFonts w:ascii="仿宋" w:hAnsi="仿宋" w:eastAsia="仿宋" w:cs="仿宋"/>
          <w:sz w:val="32"/>
          <w:szCs w:val="32"/>
        </w:rPr>
        <w:t>2</w:t>
      </w:r>
      <w:r>
        <w:rPr>
          <w:rFonts w:hint="eastAsia" w:ascii="仿宋" w:hAnsi="仿宋" w:eastAsia="仿宋" w:cs="仿宋"/>
          <w:sz w:val="32"/>
          <w:szCs w:val="32"/>
        </w:rPr>
        <w:t>年全区事业单位公开招聘工作人员暨202</w:t>
      </w:r>
      <w:r>
        <w:rPr>
          <w:rFonts w:ascii="仿宋" w:hAnsi="仿宋" w:eastAsia="仿宋" w:cs="仿宋"/>
          <w:sz w:val="32"/>
          <w:szCs w:val="32"/>
        </w:rPr>
        <w:t>2</w:t>
      </w:r>
      <w:r>
        <w:rPr>
          <w:rFonts w:hint="eastAsia" w:ascii="仿宋" w:hAnsi="仿宋" w:eastAsia="仿宋" w:cs="仿宋"/>
          <w:sz w:val="32"/>
          <w:szCs w:val="32"/>
        </w:rPr>
        <w:t>年全区特岗教师招聘考试报名系统”,进入报名系统登录注册界面。如下图所示：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491740"/>
            <wp:effectExtent l="0" t="0" r="2540" b="3810"/>
            <wp:docPr id="2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true"/>
                    </pic:cNvPicPr>
                  </pic:nvPicPr>
                  <pic:blipFill>
                    <a:blip r:embed="rId4"/>
                    <a:stretch>
                      <a:fillRect/>
                    </a:stretch>
                  </pic:blipFill>
                  <pic:spPr>
                    <a:xfrm>
                      <a:off x="0" y="0"/>
                      <a:ext cx="5274310" cy="2491740"/>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点击“注册”按钮，进入注册页面（</w:t>
      </w:r>
      <w:r>
        <w:rPr>
          <w:rFonts w:hint="eastAsia" w:ascii="仿宋" w:hAnsi="仿宋" w:eastAsia="仿宋" w:cs="仿宋"/>
          <w:b/>
          <w:bCs/>
          <w:sz w:val="32"/>
          <w:szCs w:val="32"/>
        </w:rPr>
        <w:t>已报考202</w:t>
      </w:r>
      <w:r>
        <w:rPr>
          <w:rFonts w:ascii="仿宋" w:hAnsi="仿宋" w:eastAsia="仿宋" w:cs="仿宋"/>
          <w:b/>
          <w:bCs/>
          <w:sz w:val="32"/>
          <w:szCs w:val="32"/>
        </w:rPr>
        <w:t>2</w:t>
      </w:r>
      <w:r>
        <w:rPr>
          <w:rFonts w:hint="eastAsia" w:ascii="仿宋" w:hAnsi="仿宋" w:eastAsia="仿宋" w:cs="仿宋"/>
          <w:b/>
          <w:bCs/>
          <w:sz w:val="32"/>
          <w:szCs w:val="32"/>
        </w:rPr>
        <w:t>年考试录用公务员的应聘者无须注册，可直接登录</w:t>
      </w:r>
      <w:r>
        <w:rPr>
          <w:rFonts w:hint="eastAsia" w:ascii="仿宋" w:hAnsi="仿宋" w:eastAsia="仿宋" w:cs="仿宋"/>
          <w:sz w:val="32"/>
          <w:szCs w:val="32"/>
        </w:rPr>
        <w:t>）。如下图所示：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816225"/>
            <wp:effectExtent l="0" t="0" r="2540" b="3175"/>
            <wp:docPr id="2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true"/>
                    </pic:cNvPicPr>
                  </pic:nvPicPr>
                  <pic:blipFill>
                    <a:blip r:embed="rId5"/>
                    <a:stretch>
                      <a:fillRect/>
                    </a:stretch>
                  </pic:blipFill>
                  <pic:spPr>
                    <a:xfrm>
                      <a:off x="0" y="0"/>
                      <a:ext cx="5274310" cy="2816225"/>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填写相应的注册信息后，点击“注册”按钮，再次核对填报信息，校验无误后，完成注册。</w:t>
      </w:r>
    </w:p>
    <w:p>
      <w:pPr>
        <w:pStyle w:val="2"/>
        <w:numPr>
          <w:ilvl w:val="0"/>
          <w:numId w:val="0"/>
        </w:numPr>
        <w:ind w:firstLine="642" w:firstLineChars="200"/>
        <w:rPr>
          <w:rFonts w:ascii="楷体" w:hAnsi="楷体" w:eastAsia="楷体" w:cs="楷体"/>
          <w:sz w:val="32"/>
          <w:szCs w:val="32"/>
        </w:rPr>
      </w:pPr>
      <w:bookmarkStart w:id="1" w:name="_Toc431024361"/>
      <w:r>
        <w:rPr>
          <w:rFonts w:hint="eastAsia" w:ascii="楷体" w:hAnsi="楷体" w:eastAsia="楷体" w:cs="楷体"/>
          <w:sz w:val="32"/>
          <w:szCs w:val="32"/>
        </w:rPr>
        <w:t>2</w:t>
      </w:r>
      <w:r>
        <w:rPr>
          <w:rFonts w:ascii="楷体" w:hAnsi="楷体" w:eastAsia="楷体" w:cs="楷体"/>
          <w:sz w:val="32"/>
          <w:szCs w:val="32"/>
        </w:rPr>
        <w:t>.</w:t>
      </w:r>
      <w:r>
        <w:rPr>
          <w:rFonts w:hint="eastAsia" w:ascii="楷体" w:hAnsi="楷体" w:eastAsia="楷体" w:cs="楷体"/>
          <w:sz w:val="32"/>
          <w:szCs w:val="32"/>
        </w:rPr>
        <w:t>登录系统</w:t>
      </w:r>
      <w:bookmarkEnd w:id="1"/>
    </w:p>
    <w:p>
      <w:pPr>
        <w:ind w:firstLine="640" w:firstLineChars="200"/>
        <w:rPr>
          <w:rFonts w:ascii="仿宋" w:hAnsi="仿宋" w:eastAsia="仿宋" w:cs="仿宋"/>
          <w:sz w:val="32"/>
          <w:szCs w:val="32"/>
        </w:rPr>
      </w:pPr>
      <w:r>
        <w:rPr>
          <w:rFonts w:hint="eastAsia" w:ascii="仿宋" w:hAnsi="仿宋" w:eastAsia="仿宋" w:cs="仿宋"/>
          <w:sz w:val="32"/>
          <w:szCs w:val="32"/>
        </w:rPr>
        <w:t>进入登录界面，如下图所示：</w:t>
      </w:r>
    </w:p>
    <w:p>
      <w:pPr>
        <w:ind w:firstLine="640" w:firstLineChars="200"/>
        <w:rPr>
          <w:rFonts w:ascii="仿宋" w:hAnsi="仿宋" w:eastAsia="仿宋" w:cs="仿宋"/>
          <w:sz w:val="32"/>
          <w:szCs w:val="32"/>
        </w:rPr>
      </w:pPr>
      <w:r>
        <w:rPr>
          <w:rFonts w:hint="eastAsia" w:ascii="仿宋" w:hAnsi="仿宋" w:eastAsia="仿宋" w:cs="仿宋"/>
          <w:sz w:val="32"/>
          <w:szCs w:val="32"/>
        </w:rPr>
        <w:drawing>
          <wp:inline distT="0" distB="0" distL="114300" distR="114300">
            <wp:extent cx="5482590" cy="2435860"/>
            <wp:effectExtent l="0" t="0" r="3810" b="2540"/>
            <wp:docPr id="21"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true"/>
                    </pic:cNvPicPr>
                  </pic:nvPicPr>
                  <pic:blipFill>
                    <a:blip r:embed="rId6"/>
                    <a:stretch>
                      <a:fillRect/>
                    </a:stretch>
                  </pic:blipFill>
                  <pic:spPr>
                    <a:xfrm>
                      <a:off x="0" y="0"/>
                      <a:ext cx="5482590" cy="2435860"/>
                    </a:xfrm>
                    <a:prstGeom prst="rect">
                      <a:avLst/>
                    </a:prstGeom>
                    <a:noFill/>
                    <a:ln>
                      <a:noFill/>
                    </a:ln>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首次登录系统需要上传证件照片，上传证件照片页面，如下图所示：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670175"/>
            <wp:effectExtent l="0" t="0" r="2540" b="0"/>
            <wp:docPr id="2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true"/>
                    </pic:cNvPicPr>
                  </pic:nvPicPr>
                  <pic:blipFill>
                    <a:blip r:embed="rId7"/>
                    <a:stretch>
                      <a:fillRect/>
                    </a:stretch>
                  </pic:blipFill>
                  <pic:spPr>
                    <a:xfrm>
                      <a:off x="0" y="0"/>
                      <a:ext cx="5274310" cy="2670175"/>
                    </a:xfrm>
                    <a:prstGeom prst="rect">
                      <a:avLst/>
                    </a:prstGeom>
                  </pic:spPr>
                </pic:pic>
              </a:graphicData>
            </a:graphic>
          </wp:inline>
        </w:drawing>
      </w:r>
    </w:p>
    <w:p>
      <w:pPr>
        <w:ind w:firstLine="642" w:firstLineChars="200"/>
        <w:rPr>
          <w:rFonts w:ascii="仿宋" w:hAnsi="仿宋" w:eastAsia="仿宋" w:cs="仿宋"/>
          <w:color w:val="000000"/>
          <w:sz w:val="32"/>
          <w:szCs w:val="32"/>
        </w:rPr>
      </w:pPr>
      <w:r>
        <w:rPr>
          <w:rFonts w:hint="eastAsia" w:ascii="仿宋" w:hAnsi="仿宋" w:eastAsia="仿宋" w:cs="仿宋"/>
          <w:b/>
          <w:sz w:val="32"/>
          <w:szCs w:val="32"/>
        </w:rPr>
        <w:t>系统只能上传通过照片审核处理工具软件处理后的照片</w:t>
      </w:r>
      <w:r>
        <w:rPr>
          <w:rFonts w:hint="eastAsia" w:ascii="仿宋" w:hAnsi="仿宋" w:eastAsia="仿宋" w:cs="仿宋"/>
          <w:sz w:val="32"/>
          <w:szCs w:val="32"/>
        </w:rPr>
        <w:t>，</w:t>
      </w:r>
      <w:r>
        <w:rPr>
          <w:rFonts w:hint="eastAsia" w:ascii="仿宋" w:hAnsi="仿宋" w:eastAsia="仿宋" w:cs="仿宋"/>
          <w:color w:val="000000"/>
          <w:sz w:val="32"/>
          <w:szCs w:val="32"/>
        </w:rPr>
        <w:t>照片审核处理工具软件在报名系统登录界面或“上传照片”步骤中下载。</w:t>
      </w:r>
    </w:p>
    <w:p>
      <w:pPr>
        <w:ind w:firstLine="420" w:firstLineChars="200"/>
        <w:rPr>
          <w:rFonts w:ascii="仿宋" w:hAnsi="仿宋" w:eastAsia="仿宋" w:cs="仿宋"/>
          <w:color w:val="000000"/>
          <w:sz w:val="32"/>
          <w:szCs w:val="32"/>
        </w:rPr>
      </w:pPr>
      <w:r>
        <w:drawing>
          <wp:inline distT="0" distB="0" distL="114300" distR="114300">
            <wp:extent cx="5492115" cy="4069080"/>
            <wp:effectExtent l="0" t="0" r="13335" b="7620"/>
            <wp:docPr id="18"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true"/>
                    </pic:cNvPicPr>
                  </pic:nvPicPr>
                  <pic:blipFill>
                    <a:blip r:embed="rId8"/>
                    <a:stretch>
                      <a:fillRect/>
                    </a:stretch>
                  </pic:blipFill>
                  <pic:spPr>
                    <a:xfrm>
                      <a:off x="0" y="0"/>
                      <a:ext cx="5492115" cy="4069080"/>
                    </a:xfrm>
                    <a:prstGeom prst="rect">
                      <a:avLst/>
                    </a:prstGeom>
                    <a:noFill/>
                    <a:ln>
                      <a:noFill/>
                    </a:ln>
                  </pic:spPr>
                </pic:pic>
              </a:graphicData>
            </a:graphic>
          </wp:inline>
        </w:drawing>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解压后请务必先认真阅读readme.doc文件</w:t>
      </w:r>
      <w:r>
        <w:rPr>
          <w:rFonts w:hint="eastAsia" w:ascii="仿宋" w:hAnsi="仿宋" w:eastAsia="仿宋" w:cs="仿宋"/>
          <w:sz w:val="32"/>
          <w:szCs w:val="32"/>
        </w:rPr>
        <w:t>。</w:t>
      </w:r>
      <w:r>
        <w:rPr>
          <w:rFonts w:hint="eastAsia" w:ascii="仿宋" w:hAnsi="仿宋" w:eastAsia="仿宋" w:cs="仿宋"/>
          <w:b/>
          <w:bCs/>
          <w:color w:val="000000"/>
          <w:sz w:val="32"/>
          <w:szCs w:val="32"/>
        </w:rPr>
        <w:t>运行软件后</w:t>
      </w:r>
      <w:r>
        <w:rPr>
          <w:rFonts w:hint="eastAsia" w:ascii="仿宋" w:hAnsi="仿宋" w:eastAsia="仿宋" w:cs="仿宋"/>
          <w:color w:val="000000"/>
          <w:sz w:val="32"/>
          <w:szCs w:val="32"/>
        </w:rPr>
        <w:t>，点击“打开照片文件”按钮选择符合条件的源照片,选择成功后“保存照片文件”按钮会由灰色变为红色,点击“保存照片文件”生成需要上传的证件照。</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在</w:t>
      </w:r>
      <w:r>
        <w:rPr>
          <w:rFonts w:hint="eastAsia" w:ascii="仿宋" w:hAnsi="仿宋" w:eastAsia="仿宋" w:cs="仿宋"/>
          <w:b/>
          <w:bCs/>
          <w:color w:val="000000"/>
          <w:sz w:val="32"/>
          <w:szCs w:val="32"/>
        </w:rPr>
        <w:t>报名系统</w:t>
      </w:r>
      <w:r>
        <w:rPr>
          <w:rFonts w:hint="eastAsia" w:ascii="仿宋" w:hAnsi="仿宋" w:eastAsia="仿宋" w:cs="仿宋"/>
          <w:color w:val="000000"/>
          <w:sz w:val="32"/>
          <w:szCs w:val="32"/>
        </w:rPr>
        <w:t>点击“打开照片”按钮，选择经照片审核处理工具生成的照片，然后输入上图的验证码后，点击“保存照片”，即可完成照片上传。系统跳转到查看《报考须知》及《诚信承诺书》界面，如下图所示：</w:t>
      </w:r>
    </w:p>
    <w:p>
      <w:pPr>
        <w:ind w:firstLine="420" w:firstLineChars="200"/>
        <w:rPr>
          <w:rFonts w:hint="eastAsia" w:ascii="仿宋" w:hAnsi="仿宋" w:eastAsia="仿宋" w:cs="仿宋"/>
          <w:sz w:val="32"/>
          <w:szCs w:val="32"/>
        </w:rPr>
      </w:pPr>
      <w:r>
        <w:drawing>
          <wp:inline distT="0" distB="0" distL="0" distR="0">
            <wp:extent cx="5295900" cy="3164840"/>
            <wp:effectExtent l="0" t="0" r="0" b="1651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9"/>
                    <a:stretch>
                      <a:fillRect/>
                    </a:stretch>
                  </pic:blipFill>
                  <pic:spPr>
                    <a:xfrm>
                      <a:off x="0" y="0"/>
                      <a:ext cx="5301174" cy="3164840"/>
                    </a:xfrm>
                    <a:prstGeom prst="rect">
                      <a:avLst/>
                    </a:prstGeom>
                  </pic:spPr>
                </pic:pic>
              </a:graphicData>
            </a:graphic>
          </wp:inline>
        </w:drawing>
      </w:r>
    </w:p>
    <w:p>
      <w:pPr>
        <w:pStyle w:val="2"/>
        <w:numPr>
          <w:ilvl w:val="0"/>
          <w:numId w:val="0"/>
        </w:numPr>
        <w:ind w:firstLine="642" w:firstLineChars="200"/>
        <w:rPr>
          <w:rFonts w:ascii="楷体" w:hAnsi="楷体" w:eastAsia="楷体" w:cs="楷体"/>
          <w:sz w:val="32"/>
          <w:szCs w:val="32"/>
        </w:rPr>
      </w:pPr>
      <w:bookmarkStart w:id="2" w:name="_Toc431024363"/>
      <w:r>
        <w:rPr>
          <w:rFonts w:hint="eastAsia" w:ascii="楷体" w:hAnsi="楷体" w:eastAsia="楷体" w:cs="楷体"/>
          <w:sz w:val="32"/>
          <w:szCs w:val="32"/>
        </w:rPr>
        <w:t>3</w:t>
      </w:r>
      <w:r>
        <w:rPr>
          <w:rFonts w:ascii="楷体" w:hAnsi="楷体" w:eastAsia="楷体" w:cs="楷体"/>
          <w:sz w:val="32"/>
          <w:szCs w:val="32"/>
        </w:rPr>
        <w:t>.</w:t>
      </w:r>
      <w:r>
        <w:rPr>
          <w:rFonts w:hint="eastAsia" w:ascii="楷体" w:hAnsi="楷体" w:eastAsia="楷体" w:cs="楷体"/>
          <w:sz w:val="32"/>
          <w:szCs w:val="32"/>
        </w:rPr>
        <w:t>应聘者报名</w:t>
      </w:r>
      <w:bookmarkEnd w:id="2"/>
    </w:p>
    <w:p>
      <w:pPr>
        <w:ind w:firstLine="640" w:firstLineChars="200"/>
        <w:rPr>
          <w:rFonts w:ascii="仿宋" w:hAnsi="仿宋" w:eastAsia="仿宋" w:cs="仿宋"/>
          <w:sz w:val="32"/>
          <w:szCs w:val="32"/>
        </w:rPr>
      </w:pPr>
      <w:r>
        <w:rPr>
          <w:rFonts w:hint="eastAsia" w:ascii="仿宋" w:hAnsi="仿宋" w:eastAsia="仿宋" w:cs="仿宋"/>
          <w:sz w:val="32"/>
          <w:szCs w:val="32"/>
        </w:rPr>
        <w:t>在阅读并接受《报考须知》和《诚信承诺书》后，进入报名信息填写界面，应聘者应根据自身实际情况如实填写并提交。如下图所示:</w:t>
      </w:r>
    </w:p>
    <w:p>
      <w:pPr>
        <w:ind w:firstLine="420" w:firstLineChars="200"/>
        <w:rPr>
          <w:rFonts w:hint="eastAsia" w:ascii="仿宋" w:hAnsi="仿宋" w:eastAsia="仿宋" w:cs="仿宋"/>
          <w:sz w:val="32"/>
          <w:szCs w:val="32"/>
        </w:rPr>
      </w:pPr>
      <w:r>
        <w:drawing>
          <wp:inline distT="0" distB="0" distL="0" distR="0">
            <wp:extent cx="5246370" cy="2645410"/>
            <wp:effectExtent l="0" t="0" r="0" b="254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10"/>
                    <a:stretch>
                      <a:fillRect/>
                    </a:stretch>
                  </pic:blipFill>
                  <pic:spPr>
                    <a:xfrm>
                      <a:off x="0" y="0"/>
                      <a:ext cx="5253521" cy="2648959"/>
                    </a:xfrm>
                    <a:prstGeom prst="rect">
                      <a:avLst/>
                    </a:prstGeom>
                  </pic:spPr>
                </pic:pic>
              </a:graphicData>
            </a:graphic>
          </wp:inline>
        </w:drawing>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报考信息提交后，跳转到报考导航，其中，蓝色方框表示已操作，绿色方框表示待操作，橙色方框表示目前不能操作。应聘者可点击“选择职位”进入下一步。如下图所示：</w:t>
      </w:r>
    </w:p>
    <w:p>
      <w:pPr>
        <w:ind w:firstLine="420" w:firstLineChars="200"/>
        <w:rPr>
          <w:rFonts w:hint="eastAsia" w:ascii="仿宋" w:hAnsi="仿宋" w:eastAsia="仿宋" w:cs="仿宋"/>
          <w:sz w:val="32"/>
          <w:szCs w:val="32"/>
        </w:rPr>
      </w:pPr>
      <w:r>
        <w:drawing>
          <wp:inline distT="0" distB="0" distL="0" distR="0">
            <wp:extent cx="5303520" cy="2651125"/>
            <wp:effectExtent l="0" t="0" r="0" b="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11"/>
                    <a:stretch>
                      <a:fillRect/>
                    </a:stretch>
                  </pic:blipFill>
                  <pic:spPr>
                    <a:xfrm>
                      <a:off x="0" y="0"/>
                      <a:ext cx="5308513" cy="2653621"/>
                    </a:xfrm>
                    <a:prstGeom prst="rect">
                      <a:avLst/>
                    </a:prstGeom>
                  </pic:spPr>
                </pic:pic>
              </a:graphicData>
            </a:graphic>
          </wp:inline>
        </w:drawing>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应聘者可点击“选择岗位”按钮进行岗位选择。如下图所示：</w:t>
      </w:r>
    </w:p>
    <w:p>
      <w:pPr>
        <w:ind w:firstLine="420" w:firstLineChars="200"/>
        <w:rPr>
          <w:rFonts w:hint="eastAsia" w:ascii="仿宋" w:hAnsi="仿宋" w:eastAsia="仿宋" w:cs="仿宋"/>
          <w:sz w:val="32"/>
          <w:szCs w:val="32"/>
        </w:rPr>
      </w:pPr>
      <w:r>
        <w:drawing>
          <wp:inline distT="0" distB="0" distL="0" distR="0">
            <wp:extent cx="5330825" cy="2790190"/>
            <wp:effectExtent l="0" t="0" r="3175" b="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12"/>
                    <a:stretch>
                      <a:fillRect/>
                    </a:stretch>
                  </pic:blipFill>
                  <pic:spPr>
                    <a:xfrm>
                      <a:off x="0" y="0"/>
                      <a:ext cx="5340809" cy="2795140"/>
                    </a:xfrm>
                    <a:prstGeom prst="rect">
                      <a:avLst/>
                    </a:prstGeom>
                  </pic:spPr>
                </pic:pic>
              </a:graphicData>
            </a:graphic>
          </wp:inline>
        </w:drawing>
      </w:r>
    </w:p>
    <w:p>
      <w:pPr>
        <w:ind w:firstLine="640" w:firstLineChars="200"/>
        <w:rPr>
          <w:rFonts w:hint="eastAsia" w:ascii="仿宋" w:hAnsi="仿宋" w:eastAsia="仿宋" w:cs="仿宋"/>
          <w:sz w:val="32"/>
          <w:szCs w:val="32"/>
        </w:rPr>
      </w:pPr>
      <w:r>
        <w:rPr>
          <w:rFonts w:hint="eastAsia" w:ascii="仿宋" w:hAnsi="仿宋" w:eastAsia="仿宋" w:cs="仿宋"/>
          <w:sz w:val="32"/>
          <w:szCs w:val="32"/>
        </w:rPr>
        <w:t>选择岗位后，可看到该岗位的详细信息，点击“保存”进入下一步。如下图所示：</w:t>
      </w:r>
    </w:p>
    <w:p>
      <w:pPr>
        <w:ind w:firstLine="420" w:firstLineChars="200"/>
        <w:rPr>
          <w:rFonts w:hint="eastAsia" w:ascii="仿宋" w:hAnsi="仿宋" w:eastAsia="仿宋" w:cs="仿宋"/>
          <w:sz w:val="32"/>
          <w:szCs w:val="32"/>
        </w:rPr>
      </w:pPr>
      <w:r>
        <w:drawing>
          <wp:inline distT="0" distB="0" distL="0" distR="0">
            <wp:extent cx="5330825" cy="2546985"/>
            <wp:effectExtent l="0" t="0" r="3175" b="5715"/>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13"/>
                    <a:stretch>
                      <a:fillRect/>
                    </a:stretch>
                  </pic:blipFill>
                  <pic:spPr>
                    <a:xfrm>
                      <a:off x="0" y="0"/>
                      <a:ext cx="5335484" cy="2549211"/>
                    </a:xfrm>
                    <a:prstGeom prst="rect">
                      <a:avLst/>
                    </a:prstGeom>
                  </pic:spPr>
                </pic:pic>
              </a:graphicData>
            </a:graphic>
          </wp:inline>
        </w:drawing>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岗位选择完毕后，会弹出提示框，提醒应聘者进行第三步“报名确认”操作。如下图所示：</w:t>
      </w:r>
    </w:p>
    <w:p>
      <w:pPr>
        <w:ind w:firstLine="420" w:firstLineChars="200"/>
        <w:rPr>
          <w:rFonts w:hint="eastAsia" w:ascii="仿宋" w:hAnsi="仿宋" w:eastAsia="仿宋" w:cs="仿宋"/>
          <w:sz w:val="32"/>
          <w:szCs w:val="32"/>
        </w:rPr>
      </w:pPr>
      <w:r>
        <w:drawing>
          <wp:inline distT="0" distB="0" distL="0" distR="0">
            <wp:extent cx="5361940" cy="2941320"/>
            <wp:effectExtent l="0" t="0" r="0"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14"/>
                    <a:stretch>
                      <a:fillRect/>
                    </a:stretch>
                  </pic:blipFill>
                  <pic:spPr>
                    <a:xfrm>
                      <a:off x="0" y="0"/>
                      <a:ext cx="5366079" cy="2943535"/>
                    </a:xfrm>
                    <a:prstGeom prst="rect">
                      <a:avLst/>
                    </a:prstGeom>
                  </pic:spPr>
                </pic:pic>
              </a:graphicData>
            </a:graphic>
          </wp:inline>
        </w:drawing>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应聘者进入第三步点击“报名信息确认”后，即进入“待审”状态，等待审核单位进行资格审核。至此，应聘者信息填报结束。如下图所示：</w:t>
      </w:r>
    </w:p>
    <w:p>
      <w:pPr>
        <w:ind w:firstLine="420" w:firstLineChars="200"/>
        <w:rPr>
          <w:rFonts w:hint="eastAsia" w:ascii="仿宋" w:hAnsi="仿宋" w:eastAsia="仿宋" w:cs="仿宋"/>
          <w:sz w:val="32"/>
          <w:szCs w:val="32"/>
        </w:rPr>
      </w:pPr>
      <w:r>
        <w:drawing>
          <wp:inline distT="0" distB="0" distL="0" distR="0">
            <wp:extent cx="5299710" cy="2591435"/>
            <wp:effectExtent l="0" t="0" r="15240" b="18415"/>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15"/>
                    <a:stretch>
                      <a:fillRect/>
                    </a:stretch>
                  </pic:blipFill>
                  <pic:spPr>
                    <a:xfrm>
                      <a:off x="0" y="0"/>
                      <a:ext cx="5306051" cy="2594461"/>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应聘者等待审核结果，</w:t>
      </w:r>
      <w:r>
        <w:rPr>
          <w:rFonts w:hint="eastAsia" w:ascii="仿宋" w:hAnsi="仿宋" w:eastAsia="仿宋" w:cs="仿宋"/>
          <w:b/>
          <w:bCs/>
          <w:sz w:val="32"/>
          <w:szCs w:val="32"/>
        </w:rPr>
        <w:t>若“审核不通过”，应聘者会进入报名“未确认”状态，需要重新修改填报信息或职位，再次点击“报名确认”后提交。</w:t>
      </w:r>
      <w:r>
        <w:rPr>
          <w:rFonts w:hint="eastAsia" w:ascii="仿宋" w:hAnsi="仿宋" w:eastAsia="仿宋" w:cs="仿宋"/>
          <w:sz w:val="32"/>
          <w:szCs w:val="32"/>
        </w:rPr>
        <w:t>如下图所示：</w:t>
      </w:r>
    </w:p>
    <w:p>
      <w:pPr>
        <w:ind w:firstLine="640" w:firstLineChars="200"/>
        <w:rPr>
          <w:rFonts w:hint="eastAsia" w:ascii="仿宋" w:hAnsi="仿宋" w:eastAsia="仿宋" w:cs="仿宋"/>
          <w:sz w:val="32"/>
          <w:szCs w:val="32"/>
        </w:rPr>
      </w:pPr>
      <w:r>
        <w:rPr>
          <w:rFonts w:ascii="仿宋" w:hAnsi="仿宋" w:eastAsia="仿宋" w:cs="仿宋"/>
          <w:sz w:val="32"/>
          <w:szCs w:val="32"/>
        </w:rPr>
        <w:drawing>
          <wp:inline distT="0" distB="0" distL="0" distR="0">
            <wp:extent cx="5274310" cy="3128645"/>
            <wp:effectExtent l="0" t="0" r="2540" b="0"/>
            <wp:docPr id="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true"/>
                    </pic:cNvPicPr>
                  </pic:nvPicPr>
                  <pic:blipFill>
                    <a:blip r:embed="rId16"/>
                    <a:stretch>
                      <a:fillRect/>
                    </a:stretch>
                  </pic:blipFill>
                  <pic:spPr>
                    <a:xfrm>
                      <a:off x="0" y="0"/>
                      <a:ext cx="5274310" cy="3128645"/>
                    </a:xfrm>
                    <a:prstGeom prst="rect">
                      <a:avLst/>
                    </a:prstGeom>
                  </pic:spPr>
                </pic:pic>
              </a:graphicData>
            </a:graphic>
          </wp:inline>
        </w:drawing>
      </w:r>
    </w:p>
    <w:p>
      <w:pPr>
        <w:ind w:firstLine="642" w:firstLineChars="200"/>
        <w:rPr>
          <w:rFonts w:hint="eastAsia" w:ascii="仿宋" w:hAnsi="仿宋" w:eastAsia="仿宋" w:cs="仿宋"/>
          <w:sz w:val="32"/>
          <w:szCs w:val="32"/>
        </w:rPr>
      </w:pPr>
      <w:r>
        <w:rPr>
          <w:rFonts w:hint="eastAsia" w:ascii="仿宋" w:hAnsi="仿宋" w:eastAsia="仿宋" w:cs="仿宋"/>
          <w:b/>
          <w:bCs/>
          <w:sz w:val="32"/>
          <w:szCs w:val="32"/>
        </w:rPr>
        <w:t>当“审核通过”时，即可进入缴费环节</w:t>
      </w:r>
      <w:r>
        <w:rPr>
          <w:rFonts w:hint="eastAsia" w:ascii="仿宋" w:hAnsi="仿宋" w:eastAsia="仿宋" w:cs="仿宋"/>
          <w:sz w:val="32"/>
          <w:szCs w:val="32"/>
        </w:rPr>
        <w:t>。如下图所示：</w:t>
      </w:r>
    </w:p>
    <w:p>
      <w:pPr>
        <w:ind w:firstLine="420" w:firstLineChars="200"/>
        <w:rPr>
          <w:rFonts w:hint="eastAsia" w:ascii="仿宋" w:hAnsi="仿宋" w:eastAsia="仿宋" w:cs="仿宋"/>
          <w:sz w:val="32"/>
          <w:szCs w:val="32"/>
        </w:rPr>
      </w:pPr>
      <w:r>
        <w:drawing>
          <wp:inline distT="0" distB="0" distL="0" distR="0">
            <wp:extent cx="5375910" cy="2282190"/>
            <wp:effectExtent l="0" t="0" r="0" b="381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17"/>
                    <a:stretch>
                      <a:fillRect/>
                    </a:stretch>
                  </pic:blipFill>
                  <pic:spPr>
                    <a:xfrm>
                      <a:off x="0" y="0"/>
                      <a:ext cx="5411614" cy="2297825"/>
                    </a:xfrm>
                    <a:prstGeom prst="rect">
                      <a:avLst/>
                    </a:prstGeom>
                  </pic:spPr>
                </pic:pic>
              </a:graphicData>
            </a:graphic>
          </wp:inline>
        </w:drawing>
      </w:r>
    </w:p>
    <w:p>
      <w:pPr>
        <w:ind w:firstLine="640" w:firstLineChars="200"/>
        <w:rPr>
          <w:rFonts w:hint="eastAsia" w:ascii="仿宋" w:hAnsi="仿宋" w:eastAsia="仿宋" w:cs="仿宋"/>
          <w:sz w:val="32"/>
          <w:szCs w:val="32"/>
        </w:rPr>
      </w:pPr>
      <w:r>
        <w:rPr>
          <w:rFonts w:hint="eastAsia" w:ascii="仿宋" w:hAnsi="仿宋" w:eastAsia="仿宋" w:cs="仿宋"/>
          <w:sz w:val="32"/>
          <w:szCs w:val="32"/>
        </w:rPr>
        <w:t>点击网上缴费后，即可通过微信扫码或银行卡付款进行网上缴费。如下图所示：</w:t>
      </w:r>
    </w:p>
    <w:p>
      <w:pPr>
        <w:ind w:firstLine="420" w:firstLineChars="200"/>
        <w:rPr>
          <w:rFonts w:hint="eastAsia" w:ascii="仿宋" w:hAnsi="仿宋" w:eastAsia="仿宋" w:cs="仿宋"/>
          <w:sz w:val="32"/>
          <w:szCs w:val="32"/>
        </w:rPr>
      </w:pPr>
      <w:r>
        <w:drawing>
          <wp:inline distT="0" distB="0" distL="0" distR="0">
            <wp:extent cx="5615940" cy="2522855"/>
            <wp:effectExtent l="0" t="0" r="3810" b="0"/>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18"/>
                    <a:stretch>
                      <a:fillRect/>
                    </a:stretch>
                  </pic:blipFill>
                  <pic:spPr>
                    <a:xfrm>
                      <a:off x="0" y="0"/>
                      <a:ext cx="5615940" cy="2522855"/>
                    </a:xfrm>
                    <a:prstGeom prst="rect">
                      <a:avLst/>
                    </a:prstGeom>
                  </pic:spPr>
                </pic:pic>
              </a:graphicData>
            </a:graphic>
          </wp:inline>
        </w:drawing>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出现缴费成功的提示框即视为本次报名成功（</w:t>
      </w:r>
      <w:r>
        <w:rPr>
          <w:rFonts w:hint="eastAsia" w:ascii="仿宋" w:hAnsi="仿宋" w:eastAsia="仿宋" w:cs="仿宋"/>
          <w:b/>
          <w:bCs/>
          <w:sz w:val="32"/>
          <w:szCs w:val="32"/>
        </w:rPr>
        <w:t>报考202</w:t>
      </w:r>
      <w:r>
        <w:rPr>
          <w:rFonts w:ascii="仿宋" w:hAnsi="仿宋" w:eastAsia="仿宋" w:cs="仿宋"/>
          <w:b/>
          <w:bCs/>
          <w:sz w:val="32"/>
          <w:szCs w:val="32"/>
        </w:rPr>
        <w:t>2</w:t>
      </w:r>
      <w:r>
        <w:rPr>
          <w:rFonts w:hint="eastAsia" w:ascii="仿宋" w:hAnsi="仿宋" w:eastAsia="仿宋" w:cs="仿宋"/>
          <w:b/>
          <w:bCs/>
          <w:sz w:val="32"/>
          <w:szCs w:val="32"/>
        </w:rPr>
        <w:t>年全区特岗教师招聘考试的应聘者资格审核通过后即视同报名成功</w:t>
      </w:r>
      <w:r>
        <w:rPr>
          <w:rFonts w:hint="eastAsia" w:ascii="仿宋" w:hAnsi="仿宋" w:eastAsia="仿宋" w:cs="仿宋"/>
          <w:sz w:val="32"/>
          <w:szCs w:val="32"/>
        </w:rPr>
        <w:t>）。如下图所示:</w:t>
      </w:r>
    </w:p>
    <w:p>
      <w:pPr>
        <w:ind w:firstLine="420" w:firstLineChars="200"/>
        <w:rPr>
          <w:rFonts w:hint="eastAsia" w:ascii="仿宋" w:hAnsi="仿宋" w:eastAsia="仿宋" w:cs="仿宋"/>
          <w:sz w:val="32"/>
          <w:szCs w:val="32"/>
        </w:rPr>
      </w:pPr>
      <w:r>
        <w:drawing>
          <wp:inline distT="0" distB="0" distL="0" distR="0">
            <wp:extent cx="5615940" cy="2767330"/>
            <wp:effectExtent l="0" t="0" r="3810" b="13970"/>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19"/>
                    <a:stretch>
                      <a:fillRect/>
                    </a:stretch>
                  </pic:blipFill>
                  <pic:spPr>
                    <a:xfrm>
                      <a:off x="0" y="0"/>
                      <a:ext cx="5615940" cy="2767330"/>
                    </a:xfrm>
                    <a:prstGeom prst="rect">
                      <a:avLst/>
                    </a:prstGeom>
                  </pic:spPr>
                </pic:pic>
              </a:graphicData>
            </a:graphic>
          </wp:inline>
        </w:drawing>
      </w:r>
    </w:p>
    <w:p>
      <w:pPr>
        <w:ind w:firstLine="640" w:firstLineChars="200"/>
        <w:rPr>
          <w:rFonts w:ascii="黑体" w:hAnsi="黑体" w:eastAsia="黑体" w:cs="楷体"/>
          <w:sz w:val="32"/>
          <w:szCs w:val="32"/>
        </w:rPr>
      </w:pPr>
      <w:r>
        <w:rPr>
          <w:rFonts w:hint="eastAsia" w:ascii="黑体" w:hAnsi="黑体" w:eastAsia="黑体" w:cs="楷体"/>
          <w:sz w:val="32"/>
          <w:szCs w:val="32"/>
        </w:rPr>
        <w:t>二、用户名密码忘记了怎么办？</w:t>
      </w:r>
    </w:p>
    <w:p>
      <w:pPr>
        <w:ind w:firstLine="640" w:firstLineChars="200"/>
        <w:rPr>
          <w:rFonts w:ascii="仿宋" w:hAnsi="仿宋" w:eastAsia="仿宋" w:cs="仿宋"/>
          <w:sz w:val="32"/>
          <w:szCs w:val="32"/>
        </w:rPr>
      </w:pPr>
      <w:r>
        <w:rPr>
          <w:rFonts w:hint="eastAsia" w:ascii="仿宋" w:hAnsi="仿宋" w:eastAsia="仿宋" w:cs="仿宋"/>
          <w:sz w:val="32"/>
          <w:szCs w:val="32"/>
        </w:rPr>
        <w:t>答：若应聘者忘记密码，可以点击报名系统登录界面的“忘记用户名”、“忘记密码”，使用预留手机或安全问题找回。</w:t>
      </w:r>
      <w:r>
        <w:drawing>
          <wp:inline distT="0" distB="0" distL="0" distR="0">
            <wp:extent cx="5274310" cy="3435985"/>
            <wp:effectExtent l="0" t="0" r="254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20"/>
                    <a:stretch>
                      <a:fillRect/>
                    </a:stretch>
                  </pic:blipFill>
                  <pic:spPr>
                    <a:xfrm>
                      <a:off x="0" y="0"/>
                      <a:ext cx="5274310" cy="3435985"/>
                    </a:xfrm>
                    <a:prstGeom prst="rect">
                      <a:avLst/>
                    </a:prstGeom>
                  </pic:spPr>
                </pic:pic>
              </a:graphicData>
            </a:graphic>
          </wp:inline>
        </w:drawing>
      </w:r>
    </w:p>
    <w:p>
      <w:pPr>
        <w:ind w:firstLine="420" w:firstLineChars="200"/>
        <w:rPr>
          <w:rFonts w:ascii="仿宋" w:hAnsi="仿宋" w:eastAsia="仿宋" w:cs="仿宋"/>
          <w:sz w:val="32"/>
          <w:szCs w:val="32"/>
        </w:rPr>
      </w:pPr>
      <w:r>
        <w:drawing>
          <wp:inline distT="0" distB="0" distL="0" distR="0">
            <wp:extent cx="5274310" cy="3116580"/>
            <wp:effectExtent l="0" t="0" r="2540" b="7620"/>
            <wp:docPr id="38"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true"/>
                    </pic:cNvPicPr>
                  </pic:nvPicPr>
                  <pic:blipFill>
                    <a:blip r:embed="rId21"/>
                    <a:stretch>
                      <a:fillRect/>
                    </a:stretch>
                  </pic:blipFill>
                  <pic:spPr>
                    <a:xfrm>
                      <a:off x="0" y="0"/>
                      <a:ext cx="5274310" cy="3116580"/>
                    </a:xfrm>
                    <a:prstGeom prst="rect">
                      <a:avLst/>
                    </a:prstGeom>
                  </pic:spPr>
                </pic:pic>
              </a:graphicData>
            </a:graphic>
          </wp:inline>
        </w:drawing>
      </w:r>
    </w:p>
    <w:p>
      <w:pPr>
        <w:ind w:firstLine="640" w:firstLineChars="200"/>
        <w:rPr>
          <w:rFonts w:ascii="仿宋" w:hAnsi="仿宋" w:eastAsia="仿宋" w:cs="仿宋"/>
          <w:color w:val="000000" w:themeColor="text1"/>
          <w:kern w:val="15"/>
          <w:sz w:val="32"/>
          <w:szCs w:val="32"/>
          <w14:textFill>
            <w14:solidFill>
              <w14:schemeClr w14:val="tx1"/>
            </w14:solidFill>
          </w14:textFill>
        </w:rPr>
      </w:pPr>
      <w:r>
        <w:rPr>
          <w:rFonts w:hint="eastAsia" w:ascii="黑体" w:hAnsi="黑体" w:eastAsia="黑体" w:cs="楷体"/>
          <w:sz w:val="32"/>
          <w:szCs w:val="32"/>
        </w:rPr>
        <w:t>三、应聘者身份证号被盗用抢注如何处理？</w:t>
      </w:r>
      <w:r>
        <w:rPr>
          <w:rFonts w:hint="eastAsia" w:ascii="楷体" w:hAnsi="楷体" w:eastAsia="楷体" w:cs="楷体"/>
          <w:sz w:val="32"/>
          <w:szCs w:val="32"/>
        </w:rPr>
        <w:br w:type="textWrapping"/>
      </w:r>
      <w:r>
        <w:rPr>
          <w:rFonts w:hint="eastAsia" w:ascii="仿宋" w:hAnsi="仿宋" w:eastAsia="仿宋" w:cs="仿宋"/>
          <w:color w:val="000000" w:themeColor="text1"/>
          <w:sz w:val="32"/>
          <w:szCs w:val="32"/>
          <w14:textFill>
            <w14:solidFill>
              <w14:schemeClr w14:val="tx1"/>
            </w14:solidFill>
          </w14:textFill>
        </w:rPr>
        <w:t>　　答：</w:t>
      </w:r>
      <w:r>
        <w:rPr>
          <w:rFonts w:hint="eastAsia" w:ascii="仿宋" w:hAnsi="仿宋" w:eastAsia="仿宋" w:cs="仿宋"/>
          <w:color w:val="000000" w:themeColor="text1"/>
          <w:kern w:val="15"/>
          <w:sz w:val="32"/>
          <w:szCs w:val="32"/>
          <w14:textFill>
            <w14:solidFill>
              <w14:schemeClr w14:val="tx1"/>
            </w14:solidFill>
          </w14:textFill>
        </w:rPr>
        <w:t>如出现应聘者身份证号被盗用抢注的情况，本人可持有效身份证件到宁夏人事考试中心考务二科（银川市兴庆区上海东路40号自治区人力资源和社会保障厅3</w:t>
      </w:r>
      <w:r>
        <w:rPr>
          <w:rFonts w:ascii="仿宋" w:hAnsi="仿宋" w:eastAsia="仿宋" w:cs="仿宋"/>
          <w:color w:val="000000" w:themeColor="text1"/>
          <w:kern w:val="15"/>
          <w:sz w:val="32"/>
          <w:szCs w:val="32"/>
          <w14:textFill>
            <w14:solidFill>
              <w14:schemeClr w14:val="tx1"/>
            </w14:solidFill>
          </w14:textFill>
        </w:rPr>
        <w:t>03</w:t>
      </w:r>
      <w:r>
        <w:rPr>
          <w:rFonts w:hint="eastAsia" w:ascii="仿宋" w:hAnsi="仿宋" w:eastAsia="仿宋" w:cs="仿宋"/>
          <w:color w:val="000000" w:themeColor="text1"/>
          <w:kern w:val="15"/>
          <w:sz w:val="32"/>
          <w:szCs w:val="32"/>
          <w14:textFill>
            <w14:solidFill>
              <w14:schemeClr w14:val="tx1"/>
            </w14:solidFill>
          </w14:textFill>
        </w:rPr>
        <w:t>室）查验，查证属实后可以注册报名。盗用他人身份证号进行注册报名的人员，一经查实，追究其相应责任。</w:t>
      </w:r>
    </w:p>
    <w:p>
      <w:pPr>
        <w:ind w:firstLine="640" w:firstLineChars="200"/>
        <w:rPr>
          <w:rFonts w:ascii="黑体" w:hAnsi="黑体" w:eastAsia="黑体" w:cs="楷体"/>
          <w:color w:val="000000" w:themeColor="text1"/>
          <w:kern w:val="15"/>
          <w:sz w:val="32"/>
          <w:szCs w:val="32"/>
          <w14:textFill>
            <w14:solidFill>
              <w14:schemeClr w14:val="tx1"/>
            </w14:solidFill>
          </w14:textFill>
        </w:rPr>
      </w:pPr>
      <w:r>
        <w:rPr>
          <w:rFonts w:hint="eastAsia" w:ascii="黑体" w:hAnsi="黑体" w:eastAsia="黑体" w:cs="楷体"/>
          <w:color w:val="000000" w:themeColor="text1"/>
          <w:kern w:val="15"/>
          <w:sz w:val="32"/>
          <w:szCs w:val="32"/>
          <w14:textFill>
            <w14:solidFill>
              <w14:schemeClr w14:val="tx1"/>
            </w14:solidFill>
          </w14:textFill>
        </w:rPr>
        <w:t>四、报考时照片上传不成功怎么办？</w:t>
      </w:r>
    </w:p>
    <w:p>
      <w:pPr>
        <w:ind w:firstLine="640" w:firstLineChars="200"/>
        <w:rPr>
          <w:rFonts w:ascii="仿宋" w:hAnsi="仿宋" w:eastAsia="仿宋" w:cs="仿宋"/>
          <w:color w:val="000000" w:themeColor="text1"/>
          <w:kern w:val="15"/>
          <w:sz w:val="32"/>
          <w:szCs w:val="32"/>
          <w14:textFill>
            <w14:solidFill>
              <w14:schemeClr w14:val="tx1"/>
            </w14:solidFill>
          </w14:textFill>
        </w:rPr>
      </w:pPr>
      <w:r>
        <w:rPr>
          <w:rFonts w:hint="eastAsia" w:ascii="仿宋" w:hAnsi="仿宋" w:eastAsia="仿宋" w:cs="仿宋"/>
          <w:color w:val="000000" w:themeColor="text1"/>
          <w:kern w:val="15"/>
          <w:sz w:val="32"/>
          <w:szCs w:val="32"/>
          <w14:textFill>
            <w14:solidFill>
              <w14:schemeClr w14:val="tx1"/>
            </w14:solidFill>
          </w14:textFill>
        </w:rPr>
        <w:t>答：应聘者在上传照片前，需下载照片审核工具对原照片进行处理再上传。</w:t>
      </w:r>
    </w:p>
    <w:p>
      <w:pPr>
        <w:ind w:firstLine="640" w:firstLineChars="200"/>
        <w:rPr>
          <w:rFonts w:ascii="黑体" w:hAnsi="黑体" w:eastAsia="黑体" w:cs="楷体"/>
          <w:color w:val="000000" w:themeColor="text1"/>
          <w:kern w:val="15"/>
          <w:sz w:val="32"/>
          <w:szCs w:val="32"/>
          <w14:textFill>
            <w14:solidFill>
              <w14:schemeClr w14:val="tx1"/>
            </w14:solidFill>
          </w14:textFill>
        </w:rPr>
      </w:pPr>
      <w:r>
        <w:rPr>
          <w:rFonts w:hint="eastAsia" w:ascii="黑体" w:hAnsi="黑体" w:eastAsia="黑体" w:cs="楷体"/>
          <w:color w:val="000000" w:themeColor="text1"/>
          <w:kern w:val="15"/>
          <w:sz w:val="32"/>
          <w:szCs w:val="32"/>
          <w14:textFill>
            <w14:solidFill>
              <w14:schemeClr w14:val="tx1"/>
            </w14:solidFill>
          </w14:textFill>
        </w:rPr>
        <w:t>五、照片上传错误或照片不符合要求需要修改怎么办？</w:t>
      </w:r>
    </w:p>
    <w:p>
      <w:pPr>
        <w:ind w:firstLine="640" w:firstLineChars="200"/>
        <w:rPr>
          <w:rFonts w:ascii="仿宋" w:hAnsi="仿宋" w:eastAsia="仿宋" w:cs="仿宋"/>
          <w:color w:val="000000" w:themeColor="text1"/>
          <w:kern w:val="15"/>
          <w:sz w:val="32"/>
          <w:szCs w:val="32"/>
          <w14:textFill>
            <w14:solidFill>
              <w14:schemeClr w14:val="tx1"/>
            </w14:solidFill>
          </w14:textFill>
        </w:rPr>
      </w:pPr>
      <w:r>
        <w:rPr>
          <w:rFonts w:hint="eastAsia" w:ascii="仿宋" w:hAnsi="仿宋" w:eastAsia="仿宋" w:cs="仿宋"/>
          <w:color w:val="000000" w:themeColor="text1"/>
          <w:kern w:val="15"/>
          <w:sz w:val="32"/>
          <w:szCs w:val="32"/>
          <w14:textFill>
            <w14:solidFill>
              <w14:schemeClr w14:val="tx1"/>
            </w14:solidFill>
          </w14:textFill>
        </w:rPr>
        <w:t>答：照片上传错误或照片不符合要求确需修改的，可咨询审核单位，由工作人员在后台退回照片后，自行修改。</w:t>
      </w:r>
    </w:p>
    <w:p>
      <w:pPr>
        <w:ind w:firstLine="640" w:firstLineChars="200"/>
        <w:rPr>
          <w:rFonts w:ascii="黑体" w:hAnsi="黑体" w:eastAsia="黑体" w:cs="楷体"/>
          <w:color w:val="000000"/>
          <w:sz w:val="32"/>
          <w:szCs w:val="32"/>
          <w:shd w:val="clear" w:color="auto" w:fill="FFFFFF"/>
        </w:rPr>
      </w:pPr>
      <w:r>
        <w:rPr>
          <w:rFonts w:hint="eastAsia" w:ascii="黑体" w:hAnsi="黑体" w:eastAsia="黑体" w:cs="楷体"/>
          <w:sz w:val="32"/>
          <w:szCs w:val="32"/>
        </w:rPr>
        <w:t>六、</w:t>
      </w:r>
      <w:r>
        <w:rPr>
          <w:rFonts w:hint="eastAsia" w:ascii="黑体" w:hAnsi="黑体" w:eastAsia="黑体" w:cs="楷体"/>
          <w:color w:val="000000"/>
          <w:sz w:val="32"/>
          <w:szCs w:val="32"/>
          <w:shd w:val="clear" w:color="auto" w:fill="FFFFFF"/>
        </w:rPr>
        <w:t>报名信息确认后，如何修改信息？</w:t>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sz w:val="32"/>
          <w:szCs w:val="32"/>
          <w:shd w:val="clear" w:color="auto" w:fill="FFFFFF"/>
        </w:rPr>
        <w:t>答：</w:t>
      </w:r>
      <w:r>
        <w:rPr>
          <w:rFonts w:hint="eastAsia" w:ascii="仿宋" w:hAnsi="仿宋" w:eastAsia="仿宋" w:cs="仿宋"/>
          <w:color w:val="000000" w:themeColor="text1"/>
          <w:sz w:val="32"/>
          <w:szCs w:val="32"/>
          <w:shd w:val="clear" w:color="auto" w:fill="auto"/>
          <w14:textFill>
            <w14:solidFill>
              <w14:schemeClr w14:val="tx1"/>
            </w14:solidFill>
          </w14:textFill>
        </w:rPr>
        <w:t>可拨打</w:t>
      </w:r>
      <w:r>
        <w:rPr>
          <w:rFonts w:hint="default" w:ascii="仿宋" w:hAnsi="仿宋" w:eastAsia="仿宋" w:cs="仿宋"/>
          <w:color w:val="000000" w:themeColor="text1"/>
          <w:sz w:val="32"/>
          <w:szCs w:val="32"/>
          <w:shd w:val="clear" w:color="auto" w:fill="auto"/>
          <w:lang w:val="en"/>
          <w14:textFill>
            <w14:solidFill>
              <w14:schemeClr w14:val="tx1"/>
            </w14:solidFill>
          </w14:textFill>
        </w:rPr>
        <w:t>招聘公告附件1中《宁夏回族自治区2022年事业单位公开招聘工作人员岗位计划一览表》</w:t>
      </w:r>
      <w:r>
        <w:rPr>
          <w:rFonts w:hint="eastAsia" w:ascii="仿宋" w:hAnsi="仿宋" w:eastAsia="仿宋" w:cs="仿宋"/>
          <w:color w:val="000000" w:themeColor="text1"/>
          <w:sz w:val="32"/>
          <w:szCs w:val="32"/>
          <w:shd w:val="clear" w:color="auto" w:fill="auto"/>
          <w:lang w:val="en" w:eastAsia="zh-CN"/>
          <w14:textFill>
            <w14:solidFill>
              <w14:schemeClr w14:val="tx1"/>
            </w14:solidFill>
          </w14:textFill>
        </w:rPr>
        <w:t>或附件</w:t>
      </w:r>
      <w:r>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t>5《宁夏回族自治区2022年事业单位公开招聘各地各部门咨询电话及公示网站</w:t>
      </w:r>
      <w:bookmarkStart w:id="3" w:name="_GoBack"/>
      <w:bookmarkEnd w:id="3"/>
      <w:r>
        <w:rPr>
          <w:rFonts w:hint="eastAsia" w:ascii="仿宋" w:hAnsi="仿宋" w:eastAsia="仿宋" w:cs="仿宋"/>
          <w:color w:val="000000" w:themeColor="text1"/>
          <w:sz w:val="32"/>
          <w:szCs w:val="32"/>
          <w:shd w:val="clear" w:color="auto" w:fill="auto"/>
          <w:lang w:val="en-US" w:eastAsia="zh-CN"/>
          <w14:textFill>
            <w14:solidFill>
              <w14:schemeClr w14:val="tx1"/>
            </w14:solidFill>
          </w14:textFill>
        </w:rPr>
        <w:t>》</w:t>
      </w:r>
      <w:r>
        <w:rPr>
          <w:rFonts w:hint="default" w:ascii="仿宋" w:hAnsi="仿宋" w:eastAsia="仿宋" w:cs="仿宋"/>
          <w:color w:val="000000" w:themeColor="text1"/>
          <w:sz w:val="32"/>
          <w:szCs w:val="32"/>
          <w:shd w:val="clear" w:color="auto" w:fill="auto"/>
          <w:lang w:val="en"/>
          <w14:textFill>
            <w14:solidFill>
              <w14:schemeClr w14:val="tx1"/>
            </w14:solidFill>
          </w14:textFill>
        </w:rPr>
        <w:t>中</w:t>
      </w:r>
      <w:r>
        <w:rPr>
          <w:rFonts w:hint="eastAsia" w:ascii="仿宋" w:hAnsi="仿宋" w:eastAsia="仿宋" w:cs="仿宋"/>
          <w:color w:val="000000" w:themeColor="text1"/>
          <w:sz w:val="32"/>
          <w:szCs w:val="32"/>
          <w:shd w:val="clear" w:color="auto" w:fill="auto"/>
          <w14:textFill>
            <w14:solidFill>
              <w14:schemeClr w14:val="tx1"/>
            </w14:solidFill>
          </w14:textFill>
        </w:rPr>
        <w:t>各</w:t>
      </w:r>
      <w:r>
        <w:rPr>
          <w:rFonts w:hint="default" w:ascii="仿宋" w:hAnsi="仿宋" w:eastAsia="仿宋" w:cs="仿宋"/>
          <w:color w:val="000000" w:themeColor="text1"/>
          <w:sz w:val="32"/>
          <w:szCs w:val="32"/>
          <w:shd w:val="clear" w:color="auto" w:fill="auto"/>
          <w:lang w:val="en"/>
          <w14:textFill>
            <w14:solidFill>
              <w14:schemeClr w14:val="tx1"/>
            </w14:solidFill>
          </w14:textFill>
        </w:rPr>
        <w:t>招聘主管部门</w:t>
      </w:r>
      <w:r>
        <w:rPr>
          <w:rFonts w:hint="eastAsia" w:ascii="仿宋" w:hAnsi="仿宋" w:eastAsia="仿宋" w:cs="仿宋"/>
          <w:color w:val="000000" w:themeColor="text1"/>
          <w:sz w:val="32"/>
          <w:szCs w:val="32"/>
          <w:shd w:val="clear" w:color="auto" w:fill="auto"/>
          <w14:textFill>
            <w14:solidFill>
              <w14:schemeClr w14:val="tx1"/>
            </w14:solidFill>
          </w14:textFill>
        </w:rPr>
        <w:t>联系电话</w:t>
      </w:r>
      <w:r>
        <w:rPr>
          <w:rFonts w:hint="eastAsia" w:ascii="仿宋" w:hAnsi="仿宋" w:eastAsia="仿宋" w:cs="仿宋"/>
          <w:color w:val="000000" w:themeColor="text1"/>
          <w:sz w:val="32"/>
          <w:szCs w:val="32"/>
          <w14:textFill>
            <w14:solidFill>
              <w14:schemeClr w14:val="tx1"/>
            </w14:solidFill>
          </w14:textFill>
        </w:rPr>
        <w:t>，联系审核单位说明情况，请审核人员将审核状态设置为“审核不通过”后，再次登录报名系统，通过查看报考信息，重新修改填报信息或职位，再次点击“报名确认”后进行提交。</w:t>
      </w:r>
    </w:p>
    <w:p>
      <w:pPr>
        <w:ind w:firstLine="640" w:firstLineChars="200"/>
        <w:rPr>
          <w:rFonts w:ascii="黑体" w:hAnsi="黑体" w:eastAsia="黑体" w:cs="楷体"/>
          <w:color w:val="000000" w:themeColor="text1"/>
          <w:sz w:val="32"/>
          <w:szCs w:val="32"/>
          <w:shd w:val="clear" w:color="auto" w:fill="auto"/>
          <w14:textFill>
            <w14:solidFill>
              <w14:schemeClr w14:val="tx1"/>
            </w14:solidFill>
          </w14:textFill>
        </w:rPr>
      </w:pPr>
      <w:r>
        <w:rPr>
          <w:rFonts w:hint="eastAsia" w:ascii="黑体" w:hAnsi="黑体" w:eastAsia="黑体" w:cs="楷体"/>
          <w:color w:val="000000" w:themeColor="text1"/>
          <w:sz w:val="32"/>
          <w:szCs w:val="32"/>
          <w:shd w:val="clear" w:color="auto" w:fill="auto"/>
          <w:lang w:eastAsia="zh-CN"/>
          <w14:textFill>
            <w14:solidFill>
              <w14:schemeClr w14:val="tx1"/>
            </w14:solidFill>
          </w14:textFill>
        </w:rPr>
        <w:t>七</w:t>
      </w:r>
      <w:r>
        <w:rPr>
          <w:rFonts w:hint="eastAsia" w:ascii="黑体" w:hAnsi="黑体" w:eastAsia="黑体" w:cs="楷体"/>
          <w:color w:val="000000" w:themeColor="text1"/>
          <w:sz w:val="32"/>
          <w:szCs w:val="32"/>
          <w:shd w:val="clear" w:color="auto" w:fill="auto"/>
          <w14:textFill>
            <w14:solidFill>
              <w14:schemeClr w14:val="tx1"/>
            </w14:solidFill>
          </w14:textFill>
        </w:rPr>
        <w:t>、已通过资格初审但尚未办理缴费手续的应聘者，如何调整报考岗位？</w:t>
      </w:r>
    </w:p>
    <w:p>
      <w:pPr>
        <w:ind w:firstLine="640" w:firstLineChars="200"/>
        <w:rPr>
          <w:rFonts w:ascii="仿宋" w:hAnsi="仿宋" w:eastAsia="仿宋" w:cs="仿宋"/>
          <w:color w:val="000000" w:themeColor="text1"/>
          <w:sz w:val="32"/>
          <w:szCs w:val="32"/>
          <w:shd w:val="clear" w:color="auto" w:fill="auto"/>
          <w14:textFill>
            <w14:solidFill>
              <w14:schemeClr w14:val="tx1"/>
            </w14:solidFill>
          </w14:textFill>
        </w:rPr>
      </w:pPr>
      <w:r>
        <w:rPr>
          <w:rFonts w:hint="eastAsia" w:ascii="仿宋" w:hAnsi="仿宋" w:eastAsia="仿宋" w:cs="仿宋"/>
          <w:color w:val="000000" w:themeColor="text1"/>
          <w:sz w:val="32"/>
          <w:szCs w:val="32"/>
          <w:shd w:val="clear" w:color="auto" w:fill="auto"/>
          <w14:textFill>
            <w14:solidFill>
              <w14:schemeClr w14:val="tx1"/>
            </w14:solidFill>
          </w14:textFill>
        </w:rPr>
        <w:t>答：可向</w:t>
      </w:r>
      <w:r>
        <w:rPr>
          <w:rFonts w:hint="default" w:ascii="仿宋" w:hAnsi="仿宋" w:eastAsia="仿宋" w:cs="仿宋"/>
          <w:color w:val="000000" w:themeColor="text1"/>
          <w:sz w:val="32"/>
          <w:szCs w:val="32"/>
          <w:shd w:val="clear" w:color="auto" w:fill="auto"/>
          <w:lang w:val="en"/>
          <w14:textFill>
            <w14:solidFill>
              <w14:schemeClr w14:val="tx1"/>
            </w14:solidFill>
          </w14:textFill>
        </w:rPr>
        <w:t>招聘主管部门</w:t>
      </w:r>
      <w:r>
        <w:rPr>
          <w:rFonts w:hint="eastAsia" w:ascii="仿宋" w:hAnsi="仿宋" w:eastAsia="仿宋" w:cs="仿宋"/>
          <w:color w:val="000000" w:themeColor="text1"/>
          <w:sz w:val="32"/>
          <w:szCs w:val="32"/>
          <w:shd w:val="clear" w:color="auto" w:fill="auto"/>
          <w14:textFill>
            <w14:solidFill>
              <w14:schemeClr w14:val="tx1"/>
            </w14:solidFill>
          </w14:textFill>
        </w:rPr>
        <w:t>申请，经</w:t>
      </w:r>
      <w:r>
        <w:rPr>
          <w:rFonts w:hint="default" w:ascii="仿宋" w:hAnsi="仿宋" w:eastAsia="仿宋" w:cs="仿宋"/>
          <w:color w:val="000000" w:themeColor="text1"/>
          <w:sz w:val="32"/>
          <w:szCs w:val="32"/>
          <w:shd w:val="clear" w:color="auto" w:fill="auto"/>
          <w:lang w:val="en"/>
          <w14:textFill>
            <w14:solidFill>
              <w14:schemeClr w14:val="tx1"/>
            </w14:solidFill>
          </w14:textFill>
        </w:rPr>
        <w:t>招聘主管部门</w:t>
      </w:r>
      <w:r>
        <w:rPr>
          <w:rFonts w:hint="eastAsia" w:ascii="仿宋" w:hAnsi="仿宋" w:eastAsia="仿宋" w:cs="仿宋"/>
          <w:color w:val="000000" w:themeColor="text1"/>
          <w:sz w:val="32"/>
          <w:szCs w:val="32"/>
          <w:shd w:val="clear" w:color="auto" w:fill="auto"/>
          <w14:textFill>
            <w14:solidFill>
              <w14:schemeClr w14:val="tx1"/>
            </w14:solidFill>
          </w14:textFill>
        </w:rPr>
        <w:t>同意并重置审核状态后，在报名截止前可以改报其他</w:t>
      </w:r>
      <w:r>
        <w:rPr>
          <w:rFonts w:hint="eastAsia" w:ascii="仿宋" w:hAnsi="仿宋" w:eastAsia="仿宋" w:cs="仿宋"/>
          <w:color w:val="000000" w:themeColor="text1"/>
          <w:sz w:val="32"/>
          <w:szCs w:val="32"/>
          <w:shd w:val="clear" w:color="auto" w:fill="auto"/>
          <w:lang w:eastAsia="zh-CN"/>
          <w14:textFill>
            <w14:solidFill>
              <w14:schemeClr w14:val="tx1"/>
            </w14:solidFill>
          </w14:textFill>
        </w:rPr>
        <w:t>岗</w:t>
      </w:r>
      <w:r>
        <w:rPr>
          <w:rFonts w:hint="eastAsia" w:ascii="仿宋" w:hAnsi="仿宋" w:eastAsia="仿宋" w:cs="仿宋"/>
          <w:color w:val="000000" w:themeColor="text1"/>
          <w:sz w:val="32"/>
          <w:szCs w:val="32"/>
          <w:shd w:val="clear" w:color="auto" w:fill="auto"/>
          <w14:textFill>
            <w14:solidFill>
              <w14:schemeClr w14:val="tx1"/>
            </w14:solidFill>
          </w14:textFill>
        </w:rPr>
        <w:t>位。因各种原因导致改报不成功的，责任由应聘者承担。</w:t>
      </w:r>
    </w:p>
    <w:p>
      <w:pPr>
        <w:ind w:firstLine="640" w:firstLineChars="200"/>
        <w:rPr>
          <w:rFonts w:ascii="黑体" w:hAnsi="黑体" w:eastAsia="黑体" w:cs="楷体"/>
          <w:color w:val="000000" w:themeColor="text1"/>
          <w:sz w:val="32"/>
          <w:szCs w:val="32"/>
          <w:shd w:val="clear" w:color="auto" w:fill="auto"/>
          <w14:textFill>
            <w14:solidFill>
              <w14:schemeClr w14:val="tx1"/>
            </w14:solidFill>
          </w14:textFill>
        </w:rPr>
      </w:pPr>
      <w:r>
        <w:rPr>
          <w:rFonts w:hint="eastAsia" w:ascii="黑体" w:hAnsi="黑体" w:eastAsia="黑体" w:cs="楷体"/>
          <w:color w:val="000000" w:themeColor="text1"/>
          <w:sz w:val="32"/>
          <w:szCs w:val="32"/>
          <w:shd w:val="clear" w:color="auto" w:fill="auto"/>
          <w:lang w:eastAsia="zh-CN"/>
          <w14:textFill>
            <w14:solidFill>
              <w14:schemeClr w14:val="tx1"/>
            </w14:solidFill>
          </w14:textFill>
        </w:rPr>
        <w:t>八</w:t>
      </w:r>
      <w:r>
        <w:rPr>
          <w:rFonts w:hint="eastAsia" w:ascii="黑体" w:hAnsi="黑体" w:eastAsia="黑体" w:cs="楷体"/>
          <w:color w:val="000000" w:themeColor="text1"/>
          <w:sz w:val="32"/>
          <w:szCs w:val="32"/>
          <w:shd w:val="clear" w:color="auto" w:fill="auto"/>
          <w14:textFill>
            <w14:solidFill>
              <w14:schemeClr w14:val="tx1"/>
            </w14:solidFill>
          </w14:textFill>
        </w:rPr>
        <w:t>、网上报名后未通过资格初审，报名系统已关闭无法再报考怎么办？</w:t>
      </w:r>
    </w:p>
    <w:p>
      <w:pPr>
        <w:ind w:firstLine="640" w:firstLineChars="200"/>
        <w:rPr>
          <w:rFonts w:ascii="仿宋" w:hAnsi="仿宋" w:eastAsia="仿宋" w:cs="仿宋"/>
          <w:color w:val="000000" w:themeColor="text1"/>
          <w:sz w:val="32"/>
          <w:szCs w:val="32"/>
          <w:shd w:val="clear" w:color="auto" w:fill="auto"/>
          <w14:textFill>
            <w14:solidFill>
              <w14:schemeClr w14:val="tx1"/>
            </w14:solidFill>
          </w14:textFill>
        </w:rPr>
      </w:pPr>
      <w:r>
        <w:rPr>
          <w:rFonts w:ascii="仿宋" w:hAnsi="仿宋" w:eastAsia="仿宋" w:cs="仿宋"/>
          <w:color w:val="000000" w:themeColor="text1"/>
          <w:sz w:val="32"/>
          <w:szCs w:val="32"/>
          <w:shd w:val="clear" w:color="auto" w:fill="auto"/>
          <w14:textFill>
            <w14:solidFill>
              <w14:schemeClr w14:val="tx1"/>
            </w14:solidFill>
          </w14:textFill>
        </w:rPr>
        <w:t>答：凡在报名系统关闭之前正式提交报名信息的</w:t>
      </w:r>
      <w:r>
        <w:rPr>
          <w:rFonts w:hint="eastAsia" w:ascii="仿宋" w:hAnsi="仿宋" w:eastAsia="仿宋" w:cs="仿宋"/>
          <w:color w:val="000000" w:themeColor="text1"/>
          <w:sz w:val="32"/>
          <w:szCs w:val="32"/>
          <w:shd w:val="clear" w:color="auto" w:fill="auto"/>
          <w14:textFill>
            <w14:solidFill>
              <w14:schemeClr w14:val="tx1"/>
            </w14:solidFill>
          </w14:textFill>
        </w:rPr>
        <w:t>应聘者</w:t>
      </w:r>
      <w:r>
        <w:rPr>
          <w:rFonts w:ascii="仿宋" w:hAnsi="仿宋" w:eastAsia="仿宋" w:cs="仿宋"/>
          <w:color w:val="000000" w:themeColor="text1"/>
          <w:sz w:val="32"/>
          <w:szCs w:val="32"/>
          <w:shd w:val="clear" w:color="auto" w:fill="auto"/>
          <w14:textFill>
            <w14:solidFill>
              <w14:schemeClr w14:val="tx1"/>
            </w14:solidFill>
          </w14:textFill>
        </w:rPr>
        <w:t>，如符合报考</w:t>
      </w:r>
      <w:r>
        <w:rPr>
          <w:rFonts w:hint="eastAsia" w:ascii="仿宋" w:hAnsi="仿宋" w:eastAsia="仿宋" w:cs="仿宋"/>
          <w:color w:val="000000" w:themeColor="text1"/>
          <w:sz w:val="32"/>
          <w:szCs w:val="32"/>
          <w:shd w:val="clear" w:color="auto" w:fill="auto"/>
          <w:lang w:eastAsia="zh-CN"/>
          <w14:textFill>
            <w14:solidFill>
              <w14:schemeClr w14:val="tx1"/>
            </w14:solidFill>
          </w14:textFill>
        </w:rPr>
        <w:t>岗位</w:t>
      </w:r>
      <w:r>
        <w:rPr>
          <w:rFonts w:ascii="仿宋" w:hAnsi="仿宋" w:eastAsia="仿宋" w:cs="仿宋"/>
          <w:color w:val="000000" w:themeColor="text1"/>
          <w:sz w:val="32"/>
          <w:szCs w:val="32"/>
          <w:shd w:val="clear" w:color="auto" w:fill="auto"/>
          <w14:textFill>
            <w14:solidFill>
              <w14:schemeClr w14:val="tx1"/>
            </w14:solidFill>
          </w14:textFill>
        </w:rPr>
        <w:t>要求的资格条件，将由</w:t>
      </w:r>
      <w:r>
        <w:rPr>
          <w:rFonts w:ascii="仿宋" w:hAnsi="仿宋" w:eastAsia="仿宋" w:cs="仿宋"/>
          <w:color w:val="000000" w:themeColor="text1"/>
          <w:sz w:val="32"/>
          <w:szCs w:val="32"/>
          <w:shd w:val="clear" w:color="auto" w:fill="auto"/>
          <w:lang w:val="en"/>
          <w14:textFill>
            <w14:solidFill>
              <w14:schemeClr w14:val="tx1"/>
            </w14:solidFill>
          </w14:textFill>
        </w:rPr>
        <w:t>资格初审单位</w:t>
      </w:r>
      <w:r>
        <w:rPr>
          <w:rFonts w:ascii="仿宋" w:hAnsi="仿宋" w:eastAsia="仿宋" w:cs="仿宋"/>
          <w:color w:val="000000" w:themeColor="text1"/>
          <w:sz w:val="32"/>
          <w:szCs w:val="32"/>
          <w:shd w:val="clear" w:color="auto" w:fill="auto"/>
          <w14:textFill>
            <w14:solidFill>
              <w14:schemeClr w14:val="tx1"/>
            </w14:solidFill>
          </w14:textFill>
        </w:rPr>
        <w:t>审核通过并获取考试资格。</w:t>
      </w:r>
    </w:p>
    <w:p>
      <w:pPr>
        <w:ind w:firstLine="640" w:firstLineChars="200"/>
        <w:rPr>
          <w:rFonts w:ascii="仿宋" w:hAnsi="仿宋" w:eastAsia="仿宋" w:cs="仿宋"/>
          <w:color w:val="000000" w:themeColor="text1"/>
          <w:sz w:val="32"/>
          <w:szCs w:val="32"/>
          <w:shd w:val="clear" w:color="auto" w:fill="auto"/>
          <w14:textFill>
            <w14:solidFill>
              <w14:schemeClr w14:val="tx1"/>
            </w14:solidFill>
          </w14:textFill>
        </w:rPr>
      </w:pPr>
      <w:r>
        <w:rPr>
          <w:rFonts w:ascii="仿宋" w:hAnsi="仿宋" w:eastAsia="仿宋" w:cs="仿宋"/>
          <w:color w:val="000000" w:themeColor="text1"/>
          <w:sz w:val="32"/>
          <w:szCs w:val="32"/>
          <w:shd w:val="clear" w:color="auto" w:fill="auto"/>
          <w14:textFill>
            <w14:solidFill>
              <w14:schemeClr w14:val="tx1"/>
            </w14:solidFill>
          </w14:textFill>
        </w:rPr>
        <w:t>如果</w:t>
      </w:r>
      <w:r>
        <w:rPr>
          <w:rFonts w:hint="eastAsia" w:ascii="仿宋" w:hAnsi="仿宋" w:eastAsia="仿宋" w:cs="仿宋"/>
          <w:color w:val="000000" w:themeColor="text1"/>
          <w:sz w:val="32"/>
          <w:szCs w:val="32"/>
          <w:shd w:val="clear" w:color="auto" w:fill="auto"/>
          <w14:textFill>
            <w14:solidFill>
              <w14:schemeClr w14:val="tx1"/>
            </w14:solidFill>
          </w14:textFill>
        </w:rPr>
        <w:t>应聘者</w:t>
      </w:r>
      <w:r>
        <w:rPr>
          <w:rFonts w:ascii="仿宋" w:hAnsi="仿宋" w:eastAsia="仿宋" w:cs="仿宋"/>
          <w:color w:val="000000" w:themeColor="text1"/>
          <w:sz w:val="32"/>
          <w:szCs w:val="32"/>
          <w:shd w:val="clear" w:color="auto" w:fill="auto"/>
          <w14:textFill>
            <w14:solidFill>
              <w14:schemeClr w14:val="tx1"/>
            </w14:solidFill>
          </w14:textFill>
        </w:rPr>
        <w:t>在临近报名截止时间提交报名信息，一旦不符合报考</w:t>
      </w:r>
      <w:r>
        <w:rPr>
          <w:rFonts w:hint="eastAsia" w:ascii="仿宋" w:hAnsi="仿宋" w:eastAsia="仿宋" w:cs="仿宋"/>
          <w:color w:val="000000" w:themeColor="text1"/>
          <w:sz w:val="32"/>
          <w:szCs w:val="32"/>
          <w:shd w:val="clear" w:color="auto" w:fill="auto"/>
          <w:lang w:eastAsia="zh-CN"/>
          <w14:textFill>
            <w14:solidFill>
              <w14:schemeClr w14:val="tx1"/>
            </w14:solidFill>
          </w14:textFill>
        </w:rPr>
        <w:t>岗位</w:t>
      </w:r>
      <w:r>
        <w:rPr>
          <w:rFonts w:ascii="仿宋" w:hAnsi="仿宋" w:eastAsia="仿宋" w:cs="仿宋"/>
          <w:color w:val="000000" w:themeColor="text1"/>
          <w:sz w:val="32"/>
          <w:szCs w:val="32"/>
          <w:shd w:val="clear" w:color="auto" w:fill="auto"/>
          <w14:textFill>
            <w14:solidFill>
              <w14:schemeClr w14:val="tx1"/>
            </w14:solidFill>
          </w14:textFill>
        </w:rPr>
        <w:t>要求的资格条件，</w:t>
      </w:r>
      <w:r>
        <w:rPr>
          <w:rFonts w:ascii="仿宋" w:hAnsi="仿宋" w:eastAsia="仿宋" w:cs="仿宋"/>
          <w:color w:val="000000" w:themeColor="text1"/>
          <w:sz w:val="32"/>
          <w:szCs w:val="32"/>
          <w:shd w:val="clear" w:color="auto" w:fill="auto"/>
          <w:lang w:val="en"/>
          <w14:textFill>
            <w14:solidFill>
              <w14:schemeClr w14:val="tx1"/>
            </w14:solidFill>
          </w14:textFill>
        </w:rPr>
        <w:t>资格初审单位</w:t>
      </w:r>
      <w:r>
        <w:rPr>
          <w:rFonts w:ascii="仿宋" w:hAnsi="仿宋" w:eastAsia="仿宋" w:cs="仿宋"/>
          <w:color w:val="000000" w:themeColor="text1"/>
          <w:sz w:val="32"/>
          <w:szCs w:val="32"/>
          <w:shd w:val="clear" w:color="auto" w:fill="auto"/>
          <w14:textFill>
            <w14:solidFill>
              <w14:schemeClr w14:val="tx1"/>
            </w14:solidFill>
          </w14:textFill>
        </w:rPr>
        <w:t>作审核未通过处理，且报名系统正式关闭，</w:t>
      </w:r>
      <w:r>
        <w:rPr>
          <w:rFonts w:hint="eastAsia" w:ascii="仿宋" w:hAnsi="仿宋" w:eastAsia="仿宋" w:cs="仿宋"/>
          <w:color w:val="000000" w:themeColor="text1"/>
          <w:sz w:val="32"/>
          <w:szCs w:val="32"/>
          <w:shd w:val="clear" w:color="auto" w:fill="auto"/>
          <w14:textFill>
            <w14:solidFill>
              <w14:schemeClr w14:val="tx1"/>
            </w14:solidFill>
          </w14:textFill>
        </w:rPr>
        <w:t>应聘者</w:t>
      </w:r>
      <w:r>
        <w:rPr>
          <w:rFonts w:ascii="仿宋" w:hAnsi="仿宋" w:eastAsia="仿宋" w:cs="仿宋"/>
          <w:color w:val="000000" w:themeColor="text1"/>
          <w:sz w:val="32"/>
          <w:szCs w:val="32"/>
          <w:shd w:val="clear" w:color="auto" w:fill="auto"/>
          <w14:textFill>
            <w14:solidFill>
              <w14:schemeClr w14:val="tx1"/>
            </w14:solidFill>
          </w14:textFill>
        </w:rPr>
        <w:t>将失去本次报考机会。</w:t>
      </w:r>
    </w:p>
    <w:p>
      <w:pPr>
        <w:ind w:firstLine="640" w:firstLineChars="200"/>
        <w:rPr>
          <w:rFonts w:ascii="仿宋" w:hAnsi="仿宋" w:eastAsia="仿宋" w:cs="仿宋"/>
          <w:color w:val="000000" w:themeColor="text1"/>
          <w:sz w:val="32"/>
          <w:szCs w:val="32"/>
          <w:shd w:val="clear" w:color="auto" w:fill="auto"/>
          <w14:textFill>
            <w14:solidFill>
              <w14:schemeClr w14:val="tx1"/>
            </w14:solidFill>
          </w14:textFill>
        </w:rPr>
      </w:pPr>
      <w:r>
        <w:rPr>
          <w:rFonts w:ascii="仿宋" w:hAnsi="仿宋" w:eastAsia="仿宋" w:cs="仿宋"/>
          <w:color w:val="000000" w:themeColor="text1"/>
          <w:sz w:val="32"/>
          <w:szCs w:val="32"/>
          <w:shd w:val="clear" w:color="auto" w:fill="auto"/>
          <w14:textFill>
            <w14:solidFill>
              <w14:schemeClr w14:val="tx1"/>
            </w14:solidFill>
          </w14:textFill>
        </w:rPr>
        <w:t>因此，</w:t>
      </w:r>
      <w:r>
        <w:rPr>
          <w:rFonts w:hint="eastAsia" w:ascii="仿宋" w:hAnsi="仿宋" w:eastAsia="仿宋" w:cs="仿宋"/>
          <w:color w:val="000000" w:themeColor="text1"/>
          <w:sz w:val="32"/>
          <w:szCs w:val="32"/>
          <w:shd w:val="clear" w:color="auto" w:fill="auto"/>
          <w14:textFill>
            <w14:solidFill>
              <w14:schemeClr w14:val="tx1"/>
            </w14:solidFill>
          </w14:textFill>
        </w:rPr>
        <w:t>应聘者</w:t>
      </w:r>
      <w:r>
        <w:rPr>
          <w:rFonts w:ascii="仿宋" w:hAnsi="仿宋" w:eastAsia="仿宋" w:cs="仿宋"/>
          <w:color w:val="000000" w:themeColor="text1"/>
          <w:sz w:val="32"/>
          <w:szCs w:val="32"/>
          <w:shd w:val="clear" w:color="auto" w:fill="auto"/>
          <w14:textFill>
            <w14:solidFill>
              <w14:schemeClr w14:val="tx1"/>
            </w14:solidFill>
          </w14:textFill>
        </w:rPr>
        <w:t>应当客观理性地了解所报</w:t>
      </w:r>
      <w:r>
        <w:rPr>
          <w:rFonts w:hint="eastAsia" w:ascii="仿宋" w:hAnsi="仿宋" w:eastAsia="仿宋" w:cs="仿宋"/>
          <w:color w:val="000000" w:themeColor="text1"/>
          <w:sz w:val="32"/>
          <w:szCs w:val="32"/>
          <w:shd w:val="clear" w:color="auto" w:fill="auto"/>
          <w:lang w:eastAsia="zh-CN"/>
          <w14:textFill>
            <w14:solidFill>
              <w14:schemeClr w14:val="tx1"/>
            </w14:solidFill>
          </w14:textFill>
        </w:rPr>
        <w:t>岗位</w:t>
      </w:r>
      <w:r>
        <w:rPr>
          <w:rFonts w:ascii="仿宋" w:hAnsi="仿宋" w:eastAsia="仿宋" w:cs="仿宋"/>
          <w:color w:val="000000" w:themeColor="text1"/>
          <w:sz w:val="32"/>
          <w:szCs w:val="32"/>
          <w:shd w:val="clear" w:color="auto" w:fill="auto"/>
          <w14:textFill>
            <w14:solidFill>
              <w14:schemeClr w14:val="tx1"/>
            </w14:solidFill>
          </w14:textFill>
        </w:rPr>
        <w:t>资格条件，尽早选择符合本人实际情况的</w:t>
      </w:r>
      <w:r>
        <w:rPr>
          <w:rFonts w:hint="eastAsia" w:ascii="仿宋" w:hAnsi="仿宋" w:eastAsia="仿宋" w:cs="仿宋"/>
          <w:color w:val="000000" w:themeColor="text1"/>
          <w:sz w:val="32"/>
          <w:szCs w:val="32"/>
          <w:shd w:val="clear" w:color="auto" w:fill="auto"/>
          <w:lang w:eastAsia="zh-CN"/>
          <w14:textFill>
            <w14:solidFill>
              <w14:schemeClr w14:val="tx1"/>
            </w14:solidFill>
          </w14:textFill>
        </w:rPr>
        <w:t>岗位</w:t>
      </w:r>
      <w:r>
        <w:rPr>
          <w:rFonts w:ascii="仿宋" w:hAnsi="仿宋" w:eastAsia="仿宋" w:cs="仿宋"/>
          <w:color w:val="000000" w:themeColor="text1"/>
          <w:sz w:val="32"/>
          <w:szCs w:val="32"/>
          <w:shd w:val="clear" w:color="auto" w:fill="auto"/>
          <w14:textFill>
            <w14:solidFill>
              <w14:schemeClr w14:val="tx1"/>
            </w14:solidFill>
          </w14:textFill>
        </w:rPr>
        <w:t>报考，尽量避免选择</w:t>
      </w:r>
      <w:r>
        <w:rPr>
          <w:rFonts w:hint="eastAsia" w:ascii="仿宋" w:hAnsi="仿宋" w:eastAsia="仿宋" w:cs="仿宋"/>
          <w:color w:val="000000" w:themeColor="text1"/>
          <w:sz w:val="32"/>
          <w:szCs w:val="32"/>
          <w:shd w:val="clear" w:color="auto" w:fill="auto"/>
          <w14:textFill>
            <w14:solidFill>
              <w14:schemeClr w14:val="tx1"/>
            </w14:solidFill>
          </w14:textFill>
        </w:rPr>
        <w:t>临近</w:t>
      </w:r>
      <w:r>
        <w:rPr>
          <w:rFonts w:ascii="仿宋" w:hAnsi="仿宋" w:eastAsia="仿宋" w:cs="仿宋"/>
          <w:color w:val="000000" w:themeColor="text1"/>
          <w:sz w:val="32"/>
          <w:szCs w:val="32"/>
          <w:shd w:val="clear" w:color="auto" w:fill="auto"/>
          <w14:textFill>
            <w14:solidFill>
              <w14:schemeClr w14:val="tx1"/>
            </w14:solidFill>
          </w14:textFill>
        </w:rPr>
        <w:t>报名截止时间报名（可能出现网络拥堵）。</w:t>
      </w:r>
    </w:p>
    <w:p>
      <w:pPr>
        <w:spacing w:line="500" w:lineRule="exact"/>
        <w:ind w:firstLine="640" w:firstLineChars="200"/>
        <w:rPr>
          <w:rFonts w:ascii="黑体" w:hAnsi="黑体" w:eastAsia="黑体" w:cs="Times New Roman"/>
          <w:color w:val="000000" w:themeColor="text1"/>
          <w:sz w:val="32"/>
          <w:szCs w:val="32"/>
          <w14:textFill>
            <w14:solidFill>
              <w14:schemeClr w14:val="tx1"/>
            </w14:solidFill>
          </w14:textFill>
        </w:rPr>
      </w:pPr>
      <w:r>
        <w:rPr>
          <w:rFonts w:hint="eastAsia" w:ascii="黑体" w:hAnsi="黑体" w:eastAsia="黑体" w:cs="楷体"/>
          <w:sz w:val="32"/>
          <w:szCs w:val="32"/>
          <w:lang w:eastAsia="zh-CN"/>
        </w:rPr>
        <w:t>九</w:t>
      </w:r>
      <w:r>
        <w:rPr>
          <w:rFonts w:hint="eastAsia" w:ascii="黑体" w:hAnsi="黑体" w:eastAsia="黑体" w:cs="楷体"/>
          <w:sz w:val="32"/>
          <w:szCs w:val="32"/>
        </w:rPr>
        <w:t>、</w:t>
      </w:r>
      <w:r>
        <w:rPr>
          <w:rFonts w:ascii="黑体" w:hAnsi="黑体" w:eastAsia="黑体" w:cs="Times New Roman"/>
          <w:color w:val="000000" w:themeColor="text1"/>
          <w:sz w:val="32"/>
          <w:szCs w:val="32"/>
          <w14:textFill>
            <w14:solidFill>
              <w14:schemeClr w14:val="tx1"/>
            </w14:solidFill>
          </w14:textFill>
        </w:rPr>
        <w:t>农村</w:t>
      </w:r>
      <w:r>
        <w:rPr>
          <w:rFonts w:hint="eastAsia" w:ascii="黑体" w:hAnsi="黑体" w:eastAsia="黑体" w:cs="Times New Roman"/>
          <w:color w:val="000000" w:themeColor="text1"/>
          <w:sz w:val="32"/>
          <w:szCs w:val="32"/>
          <w14:textFill>
            <w14:solidFill>
              <w14:schemeClr w14:val="tx1"/>
            </w14:solidFill>
          </w14:textFill>
        </w:rPr>
        <w:t>居民和城市居民最低生活保障人员</w:t>
      </w:r>
      <w:r>
        <w:rPr>
          <w:rFonts w:ascii="黑体" w:hAnsi="黑体" w:eastAsia="黑体" w:cs="Times New Roman"/>
          <w:color w:val="000000" w:themeColor="text1"/>
          <w:sz w:val="32"/>
          <w:szCs w:val="32"/>
          <w14:textFill>
            <w14:solidFill>
              <w14:schemeClr w14:val="tx1"/>
            </w14:solidFill>
          </w14:textFill>
        </w:rPr>
        <w:t>如何办理免缴报考费手续？</w:t>
      </w:r>
    </w:p>
    <w:p>
      <w:pPr>
        <w:spacing w:line="500" w:lineRule="exact"/>
        <w:rPr>
          <w:rFonts w:ascii="仿宋" w:hAnsi="仿宋" w:eastAsia="仿宋"/>
        </w:rPr>
      </w:pPr>
      <w:r>
        <w:rPr>
          <w:rFonts w:hint="eastAsia" w:ascii="仿宋" w:hAnsi="仿宋" w:eastAsia="仿宋" w:cs="Times New Roman"/>
          <w:b/>
          <w:bCs/>
          <w:color w:val="000000" w:themeColor="text1"/>
          <w:sz w:val="32"/>
          <w:szCs w:val="32"/>
          <w14:textFill>
            <w14:solidFill>
              <w14:schemeClr w14:val="tx1"/>
            </w14:solidFill>
          </w14:textFill>
        </w:rPr>
        <w:t xml:space="preserve">    </w:t>
      </w:r>
      <w:r>
        <w:rPr>
          <w:rFonts w:ascii="仿宋" w:hAnsi="仿宋" w:eastAsia="仿宋" w:cs="仿宋"/>
          <w:color w:val="000000" w:themeColor="text1"/>
          <w:sz w:val="32"/>
          <w:szCs w:val="32"/>
          <w14:textFill>
            <w14:solidFill>
              <w14:schemeClr w14:val="tx1"/>
            </w14:solidFill>
          </w14:textFill>
        </w:rPr>
        <w:t>答：农</w:t>
      </w:r>
      <w:r>
        <w:rPr>
          <w:rFonts w:hint="eastAsia" w:ascii="仿宋" w:hAnsi="仿宋" w:eastAsia="仿宋" w:cs="仿宋"/>
          <w:color w:val="000000" w:themeColor="text1"/>
          <w:sz w:val="32"/>
          <w:szCs w:val="32"/>
          <w14:textFill>
            <w14:solidFill>
              <w14:schemeClr w14:val="tx1"/>
            </w14:solidFill>
          </w14:textFill>
        </w:rPr>
        <w:t>村居民和城市居民最低生活保障人员需减免报考费的，通过网上资格初审后（请勿自行缴费），登录宁夏人事考试中心网上业务办理平台（https://ywblpt.nxpta.com:6443/bas）上传本人身份证、户口簿、《农村居民最低生活保障证》或《城市居民最低生活保障证》原件照片并提交费用减免申请。已申请减免费用的应聘者请务必于网上报名结束前及时登录报名系统，查询缴费状态是否变更为“已缴费”，咨询电话：</w:t>
      </w:r>
      <w:r>
        <w:rPr>
          <w:rFonts w:ascii="仿宋" w:hAnsi="仿宋" w:eastAsia="仿宋" w:cs="仿宋"/>
          <w:color w:val="000000" w:themeColor="text1"/>
          <w:sz w:val="32"/>
          <w:szCs w:val="32"/>
          <w14:textFill>
            <w14:solidFill>
              <w14:schemeClr w14:val="tx1"/>
            </w14:solidFill>
          </w14:textFill>
        </w:rPr>
        <w:t>0951-</w:t>
      </w:r>
      <w:r>
        <w:rPr>
          <w:rFonts w:hint="eastAsia" w:ascii="仿宋" w:hAnsi="仿宋" w:eastAsia="仿宋" w:cs="仿宋"/>
          <w:color w:val="000000" w:themeColor="text1"/>
          <w:sz w:val="32"/>
          <w:szCs w:val="32"/>
          <w14:textFill>
            <w14:solidFill>
              <w14:schemeClr w14:val="tx1"/>
            </w14:solidFill>
          </w14:textFill>
        </w:rPr>
        <w:t>12333、</w:t>
      </w:r>
      <w:r>
        <w:rPr>
          <w:rFonts w:ascii="仿宋" w:hAnsi="仿宋" w:eastAsia="仿宋" w:cs="仿宋"/>
          <w:color w:val="000000" w:themeColor="text1"/>
          <w:sz w:val="32"/>
          <w:szCs w:val="32"/>
          <w14:textFill>
            <w14:solidFill>
              <w14:schemeClr w14:val="tx1"/>
            </w14:solidFill>
          </w14:textFill>
        </w:rPr>
        <w:t>50991</w:t>
      </w:r>
      <w:r>
        <w:rPr>
          <w:rFonts w:hint="eastAsia" w:ascii="仿宋" w:hAnsi="仿宋" w:eastAsia="仿宋" w:cs="仿宋"/>
          <w:color w:val="000000" w:themeColor="text1"/>
          <w:sz w:val="32"/>
          <w:szCs w:val="32"/>
          <w14:textFill>
            <w14:solidFill>
              <w14:schemeClr w14:val="tx1"/>
            </w14:solidFill>
          </w14:textFill>
        </w:rPr>
        <w:t>30。</w:t>
      </w:r>
    </w:p>
    <w:p>
      <w:pPr>
        <w:ind w:firstLine="640" w:firstLineChars="200"/>
        <w:rPr>
          <w:rFonts w:ascii="黑体" w:hAnsi="黑体" w:eastAsia="黑体" w:cs="楷体"/>
          <w:sz w:val="32"/>
          <w:szCs w:val="32"/>
        </w:rPr>
      </w:pPr>
      <w:r>
        <w:rPr>
          <w:rFonts w:hint="eastAsia" w:ascii="黑体" w:hAnsi="黑体" w:eastAsia="黑体" w:cs="楷体"/>
          <w:sz w:val="32"/>
          <w:szCs w:val="32"/>
        </w:rPr>
        <w:t>十、网上业务办理平台如何登录？忘记用户名密码怎么办？</w:t>
      </w:r>
    </w:p>
    <w:p>
      <w:pPr>
        <w:ind w:firstLine="642" w:firstLineChars="200"/>
        <w:jc w:val="both"/>
        <w:rPr>
          <w:rFonts w:ascii="仿宋" w:hAnsi="仿宋" w:eastAsia="仿宋" w:cs="仿宋"/>
          <w:color w:val="000000" w:themeColor="text1"/>
          <w:sz w:val="32"/>
          <w:szCs w:val="32"/>
          <w14:textFill>
            <w14:solidFill>
              <w14:schemeClr w14:val="tx1"/>
            </w14:solidFill>
          </w14:textFill>
        </w:rPr>
      </w:pPr>
      <w:r>
        <w:rPr>
          <w:rFonts w:ascii="Times New Roman" w:hAnsi="Times New Roman" w:eastAsia="楷体" w:cs="Times New Roman"/>
          <w:b/>
          <w:bCs/>
          <w:color w:val="000000" w:themeColor="text1"/>
          <w:sz w:val="32"/>
          <w:szCs w:val="32"/>
          <w14:textFill>
            <w14:solidFill>
              <w14:schemeClr w14:val="tx1"/>
            </w14:solidFill>
          </w14:textFill>
        </w:rPr>
        <w:t>答：</w:t>
      </w:r>
      <w:r>
        <w:rPr>
          <w:rFonts w:hint="eastAsia" w:ascii="仿宋" w:hAnsi="仿宋" w:eastAsia="仿宋" w:cs="仿宋"/>
          <w:color w:val="000000" w:themeColor="text1"/>
          <w:sz w:val="32"/>
          <w:szCs w:val="32"/>
          <w14:textFill>
            <w14:solidFill>
              <w14:schemeClr w14:val="tx1"/>
            </w14:solidFill>
          </w14:textFill>
        </w:rPr>
        <w:t>考生可直接输入网址（https://ywblpt.nxpta.com:6443/bas</w:t>
      </w:r>
      <w:r>
        <w:rPr>
          <w:rFonts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或进入宁夏人事考试中心网首页（</w:t>
      </w:r>
      <w:r>
        <w:rPr>
          <w:rFonts w:ascii="仿宋" w:hAnsi="仿宋" w:eastAsia="仿宋" w:cs="仿宋"/>
          <w:color w:val="000000" w:themeColor="text1"/>
          <w:sz w:val="32"/>
          <w:szCs w:val="32"/>
          <w14:textFill>
            <w14:solidFill>
              <w14:schemeClr w14:val="tx1"/>
            </w14:solidFill>
          </w14:textFill>
        </w:rPr>
        <w:t>https://www.nxpta.com</w:t>
      </w:r>
      <w:r>
        <w:rPr>
          <w:rFonts w:hint="eastAsia" w:ascii="仿宋" w:hAnsi="仿宋" w:eastAsia="仿宋" w:cs="仿宋"/>
          <w:color w:val="000000" w:themeColor="text1"/>
          <w:sz w:val="32"/>
          <w:szCs w:val="32"/>
          <w14:textFill>
            <w14:solidFill>
              <w14:schemeClr w14:val="tx1"/>
            </w14:solidFill>
          </w14:textFill>
        </w:rPr>
        <w:t>）点击链接进入。</w:t>
      </w:r>
    </w:p>
    <w:p>
      <w:pPr>
        <w:ind w:firstLine="420" w:firstLineChars="200"/>
        <w:rPr>
          <w:rFonts w:ascii="仿宋" w:hAnsi="仿宋" w:eastAsia="仿宋" w:cs="仿宋"/>
          <w:color w:val="000000" w:themeColor="text1"/>
          <w:sz w:val="32"/>
          <w:szCs w:val="32"/>
          <w14:textFill>
            <w14:solidFill>
              <w14:schemeClr w14:val="tx1"/>
            </w14:solidFill>
          </w14:textFill>
        </w:rPr>
      </w:pPr>
      <w:r>
        <w:drawing>
          <wp:inline distT="0" distB="0" distL="0" distR="0">
            <wp:extent cx="5274310" cy="2675890"/>
            <wp:effectExtent l="0" t="0" r="254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22"/>
                    <a:stretch>
                      <a:fillRect/>
                    </a:stretch>
                  </pic:blipFill>
                  <pic:spPr>
                    <a:xfrm>
                      <a:off x="0" y="0"/>
                      <a:ext cx="5274310" cy="2675890"/>
                    </a:xfrm>
                    <a:prstGeom prst="rect">
                      <a:avLst/>
                    </a:prstGeom>
                  </pic:spPr>
                </pic:pic>
              </a:graphicData>
            </a:graphic>
          </wp:inline>
        </w:drawing>
      </w:r>
    </w:p>
    <w:p>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网上业务办理平台可通过“我的宁夏”账号密码登录，若忘记密码，可点击“忘记密码”按钮，通过手机号设置新密码。</w:t>
      </w:r>
    </w:p>
    <w:p>
      <w:pPr>
        <w:ind w:firstLine="420" w:firstLineChars="200"/>
        <w:rPr>
          <w:rFonts w:ascii="仿宋" w:hAnsi="仿宋" w:eastAsia="仿宋" w:cs="仿宋"/>
          <w:color w:val="000000" w:themeColor="text1"/>
          <w:sz w:val="32"/>
          <w:szCs w:val="32"/>
          <w14:textFill>
            <w14:solidFill>
              <w14:schemeClr w14:val="tx1"/>
            </w14:solidFill>
          </w14:textFill>
        </w:rPr>
      </w:pPr>
      <w:r>
        <w:drawing>
          <wp:inline distT="0" distB="0" distL="0" distR="0">
            <wp:extent cx="5274310" cy="2664460"/>
            <wp:effectExtent l="0" t="0" r="2540" b="254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23"/>
                    <a:stretch>
                      <a:fillRect/>
                    </a:stretch>
                  </pic:blipFill>
                  <pic:spPr>
                    <a:xfrm>
                      <a:off x="0" y="0"/>
                      <a:ext cx="5274310" cy="2664460"/>
                    </a:xfrm>
                    <a:prstGeom prst="rect">
                      <a:avLst/>
                    </a:prstGeom>
                  </pic:spPr>
                </pic:pic>
              </a:graphicData>
            </a:graphic>
          </wp:inline>
        </w:drawing>
      </w:r>
      <w:r>
        <w:t xml:space="preserve"> </w:t>
      </w:r>
      <w:r>
        <w:drawing>
          <wp:inline distT="0" distB="0" distL="0" distR="0">
            <wp:extent cx="5538470" cy="4684395"/>
            <wp:effectExtent l="0" t="0" r="5080" b="1905"/>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24"/>
                    <a:stretch>
                      <a:fillRect/>
                    </a:stretch>
                  </pic:blipFill>
                  <pic:spPr>
                    <a:xfrm>
                      <a:off x="0" y="0"/>
                      <a:ext cx="5543310" cy="4688220"/>
                    </a:xfrm>
                    <a:prstGeom prst="rect">
                      <a:avLst/>
                    </a:prstGeom>
                  </pic:spPr>
                </pic:pic>
              </a:graphicData>
            </a:graphic>
          </wp:inline>
        </w:drawing>
      </w:r>
    </w:p>
    <w:p>
      <w:pPr>
        <w:pStyle w:val="8"/>
        <w:spacing w:before="0" w:beforeAutospacing="0" w:after="0" w:afterAutospacing="0"/>
        <w:ind w:firstLine="640" w:firstLineChars="200"/>
        <w:rPr>
          <w:rFonts w:hint="eastAsia" w:ascii="黑体" w:hAnsi="黑体" w:eastAsia="黑体" w:cs="仿宋"/>
          <w:sz w:val="32"/>
          <w:szCs w:val="32"/>
        </w:rPr>
      </w:pPr>
      <w:r>
        <w:rPr>
          <w:rFonts w:hint="eastAsia" w:ascii="黑体" w:hAnsi="黑体" w:eastAsia="黑体" w:cs="仿宋"/>
          <w:color w:val="000000" w:themeColor="text1"/>
          <w:sz w:val="32"/>
          <w:szCs w:val="32"/>
          <w14:textFill>
            <w14:solidFill>
              <w14:schemeClr w14:val="tx1"/>
            </w14:solidFill>
          </w14:textFill>
        </w:rPr>
        <w:t>十</w:t>
      </w:r>
      <w:r>
        <w:rPr>
          <w:rFonts w:hint="eastAsia" w:ascii="黑体" w:hAnsi="黑体" w:eastAsia="黑体" w:cs="仿宋"/>
          <w:color w:val="000000" w:themeColor="text1"/>
          <w:sz w:val="32"/>
          <w:szCs w:val="32"/>
          <w:lang w:eastAsia="zh-CN"/>
          <w14:textFill>
            <w14:solidFill>
              <w14:schemeClr w14:val="tx1"/>
            </w14:solidFill>
          </w14:textFill>
        </w:rPr>
        <w:t>一</w:t>
      </w:r>
      <w:r>
        <w:rPr>
          <w:rFonts w:hint="eastAsia" w:ascii="黑体" w:hAnsi="黑体" w:eastAsia="黑体" w:cs="仿宋"/>
          <w:color w:val="000000" w:themeColor="text1"/>
          <w:sz w:val="32"/>
          <w:szCs w:val="32"/>
          <w14:textFill>
            <w14:solidFill>
              <w14:schemeClr w14:val="tx1"/>
            </w14:solidFill>
          </w14:textFill>
        </w:rPr>
        <w:t>、</w:t>
      </w:r>
      <w:r>
        <w:rPr>
          <w:rFonts w:hint="eastAsia" w:ascii="黑体" w:hAnsi="黑体" w:eastAsia="黑体" w:cs="仿宋"/>
          <w:sz w:val="32"/>
          <w:szCs w:val="32"/>
        </w:rPr>
        <w:t>报考中小学教师类岗位（D类）的应聘者如何兼报全区特岗教师岗位？</w:t>
      </w:r>
    </w:p>
    <w:p>
      <w:pPr>
        <w:spacing w:line="360" w:lineRule="auto"/>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答：报考中小学教师类岗位（D类）的应聘者，在报名成功之后，若需兼报符合特岗教师招聘资格条件且笔试科目相同（须同为小学教师类或中学教师类）的岗位，应登录宁夏人事考试中心（https://www.nxpta.com）或宁夏回族自治区教育厅（</w:t>
      </w:r>
      <w:r>
        <w:rPr>
          <w:rFonts w:ascii="仿宋" w:hAnsi="仿宋" w:eastAsia="仿宋" w:cs="仿宋"/>
          <w:color w:val="000000" w:themeColor="text1"/>
          <w:kern w:val="0"/>
          <w:sz w:val="32"/>
          <w:szCs w:val="32"/>
          <w14:textFill>
            <w14:solidFill>
              <w14:schemeClr w14:val="tx1"/>
            </w14:solidFill>
          </w14:textFill>
        </w:rPr>
        <w:t>http://jyt.nx.gov.cn/</w:t>
      </w:r>
      <w:r>
        <w:rPr>
          <w:rFonts w:hint="eastAsia" w:ascii="仿宋" w:hAnsi="仿宋" w:eastAsia="仿宋" w:cs="仿宋"/>
          <w:color w:val="000000" w:themeColor="text1"/>
          <w:kern w:val="0"/>
          <w:sz w:val="32"/>
          <w:szCs w:val="32"/>
          <w14:textFill>
            <w14:solidFill>
              <w14:schemeClr w14:val="tx1"/>
            </w14:solidFill>
          </w14:textFill>
        </w:rPr>
        <w:t>）官网，选择“202</w:t>
      </w:r>
      <w:r>
        <w:rPr>
          <w:rFonts w:ascii="仿宋" w:hAnsi="仿宋" w:eastAsia="仿宋" w:cs="仿宋"/>
          <w:color w:val="000000" w:themeColor="text1"/>
          <w:kern w:val="0"/>
          <w:sz w:val="32"/>
          <w:szCs w:val="32"/>
          <w14:textFill>
            <w14:solidFill>
              <w14:schemeClr w14:val="tx1"/>
            </w14:solidFill>
          </w14:textFill>
        </w:rPr>
        <w:t>2</w:t>
      </w:r>
      <w:r>
        <w:rPr>
          <w:rFonts w:hint="eastAsia" w:ascii="仿宋" w:hAnsi="仿宋" w:eastAsia="仿宋" w:cs="仿宋"/>
          <w:color w:val="000000" w:themeColor="text1"/>
          <w:kern w:val="0"/>
          <w:sz w:val="32"/>
          <w:szCs w:val="32"/>
          <w14:textFill>
            <w14:solidFill>
              <w14:schemeClr w14:val="tx1"/>
            </w14:solidFill>
          </w14:textFill>
        </w:rPr>
        <w:t>年全区特岗教师招聘考试兼报申请系统”选择兼报岗位、提交兼报申请。</w:t>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8"/>
    <w:multiLevelType w:val="multilevel"/>
    <w:tmpl w:val="00000018"/>
    <w:lvl w:ilvl="0" w:tentative="0">
      <w:start w:val="1"/>
      <w:numFmt w:val="decimal"/>
      <w:lvlText w:val="%1."/>
      <w:lvlJc w:val="left"/>
      <w:pPr>
        <w:ind w:left="0" w:firstLine="0"/>
      </w:pPr>
      <w:rPr>
        <w:rFonts w:hint="eastAsia"/>
      </w:rPr>
    </w:lvl>
    <w:lvl w:ilvl="1" w:tentative="0">
      <w:start w:val="1"/>
      <w:numFmt w:val="decimal"/>
      <w:lvlText w:val="%1.%2"/>
      <w:lvlJc w:val="left"/>
      <w:pPr>
        <w:ind w:left="0" w:firstLine="0"/>
      </w:pPr>
      <w:rPr>
        <w:rFonts w:hint="eastAsia"/>
        <w:b/>
        <w:sz w:val="24"/>
      </w:rPr>
    </w:lvl>
    <w:lvl w:ilvl="2" w:tentative="0">
      <w:start w:val="1"/>
      <w:numFmt w:val="decimal"/>
      <w:pStyle w:val="2"/>
      <w:lvlText w:val="%1.%2.%3"/>
      <w:lvlJc w:val="left"/>
      <w:pPr>
        <w:ind w:left="0" w:firstLine="0"/>
      </w:pPr>
      <w:rPr>
        <w:rFonts w:hint="eastAsia"/>
        <w:b/>
        <w:i w:val="0"/>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4508088B"/>
    <w:multiLevelType w:val="multilevel"/>
    <w:tmpl w:val="4508088B"/>
    <w:lvl w:ilvl="0" w:tentative="0">
      <w:start w:val="1"/>
      <w:numFmt w:val="japaneseCounting"/>
      <w:lvlText w:val="%1、"/>
      <w:lvlJc w:val="left"/>
      <w:pPr>
        <w:ind w:left="1363" w:hanging="72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true"/>
  <w:bordersDoNotSurroundFooter w:val="true"/>
  <w:documentProtection w:enforcement="0"/>
  <w:defaultTabStop w:val="420"/>
  <w:drawingGridHorizontalSpacing w:val="105"/>
  <w:drawingGridVerticalSpacing w:val="156"/>
  <w:displayHorizontalDrawingGridEvery w:val="2"/>
  <w:displayVerticalDrawingGridEvery w:val="2"/>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0DB"/>
    <w:rsid w:val="00016C4E"/>
    <w:rsid w:val="00097D9D"/>
    <w:rsid w:val="000E40C2"/>
    <w:rsid w:val="000F70B1"/>
    <w:rsid w:val="00161806"/>
    <w:rsid w:val="00171BF6"/>
    <w:rsid w:val="00176086"/>
    <w:rsid w:val="001A58FE"/>
    <w:rsid w:val="001C5E37"/>
    <w:rsid w:val="001F0DB0"/>
    <w:rsid w:val="002250E1"/>
    <w:rsid w:val="00286FE8"/>
    <w:rsid w:val="002A3F4A"/>
    <w:rsid w:val="002B429B"/>
    <w:rsid w:val="002E5854"/>
    <w:rsid w:val="00332627"/>
    <w:rsid w:val="00351126"/>
    <w:rsid w:val="0039258B"/>
    <w:rsid w:val="003A1A50"/>
    <w:rsid w:val="003D2067"/>
    <w:rsid w:val="00437655"/>
    <w:rsid w:val="004431A5"/>
    <w:rsid w:val="004458EA"/>
    <w:rsid w:val="00456976"/>
    <w:rsid w:val="00465C03"/>
    <w:rsid w:val="004E6F83"/>
    <w:rsid w:val="00506180"/>
    <w:rsid w:val="005C43FD"/>
    <w:rsid w:val="005D555E"/>
    <w:rsid w:val="005D5FF0"/>
    <w:rsid w:val="00630AB8"/>
    <w:rsid w:val="00631F57"/>
    <w:rsid w:val="0066436E"/>
    <w:rsid w:val="006A5B93"/>
    <w:rsid w:val="00704CCA"/>
    <w:rsid w:val="00721ED0"/>
    <w:rsid w:val="007468A2"/>
    <w:rsid w:val="007511B5"/>
    <w:rsid w:val="007920DB"/>
    <w:rsid w:val="0079689A"/>
    <w:rsid w:val="00887AD4"/>
    <w:rsid w:val="008E61B8"/>
    <w:rsid w:val="008F3B41"/>
    <w:rsid w:val="00945EFA"/>
    <w:rsid w:val="00986AB5"/>
    <w:rsid w:val="009A1FA0"/>
    <w:rsid w:val="009A3E18"/>
    <w:rsid w:val="009B3D93"/>
    <w:rsid w:val="009C6357"/>
    <w:rsid w:val="009F7717"/>
    <w:rsid w:val="00A23A75"/>
    <w:rsid w:val="00A25C7F"/>
    <w:rsid w:val="00AD297C"/>
    <w:rsid w:val="00B127F5"/>
    <w:rsid w:val="00B57E82"/>
    <w:rsid w:val="00B6303E"/>
    <w:rsid w:val="00B90704"/>
    <w:rsid w:val="00C03E11"/>
    <w:rsid w:val="00C6315F"/>
    <w:rsid w:val="00C757AF"/>
    <w:rsid w:val="00C8779E"/>
    <w:rsid w:val="00CB5B12"/>
    <w:rsid w:val="00D40AA3"/>
    <w:rsid w:val="00D422C8"/>
    <w:rsid w:val="00D86D14"/>
    <w:rsid w:val="00DB6CB3"/>
    <w:rsid w:val="00DD2B35"/>
    <w:rsid w:val="00E45731"/>
    <w:rsid w:val="00EC5ED5"/>
    <w:rsid w:val="00F148EB"/>
    <w:rsid w:val="00F35701"/>
    <w:rsid w:val="00F420C5"/>
    <w:rsid w:val="00F447C0"/>
    <w:rsid w:val="00F56242"/>
    <w:rsid w:val="00F57C55"/>
    <w:rsid w:val="00F63C88"/>
    <w:rsid w:val="00F7514D"/>
    <w:rsid w:val="00FA6608"/>
    <w:rsid w:val="00FF0E2E"/>
    <w:rsid w:val="06B744BD"/>
    <w:rsid w:val="173FAA93"/>
    <w:rsid w:val="1A8C3117"/>
    <w:rsid w:val="1D8A5138"/>
    <w:rsid w:val="231B1343"/>
    <w:rsid w:val="24A46B08"/>
    <w:rsid w:val="37FC72F4"/>
    <w:rsid w:val="3BD7C4CF"/>
    <w:rsid w:val="45F9C86C"/>
    <w:rsid w:val="492C3062"/>
    <w:rsid w:val="49FC578E"/>
    <w:rsid w:val="4B7EC315"/>
    <w:rsid w:val="5C703D3E"/>
    <w:rsid w:val="5D9B9982"/>
    <w:rsid w:val="5EDB8F9C"/>
    <w:rsid w:val="5EFFE65B"/>
    <w:rsid w:val="62FB5AE6"/>
    <w:rsid w:val="6FFB2744"/>
    <w:rsid w:val="775FA5F5"/>
    <w:rsid w:val="77B3821B"/>
    <w:rsid w:val="77FE0FA6"/>
    <w:rsid w:val="797D2687"/>
    <w:rsid w:val="7B867C5D"/>
    <w:rsid w:val="7BAA0CDF"/>
    <w:rsid w:val="7CAFF148"/>
    <w:rsid w:val="7D09C2AD"/>
    <w:rsid w:val="7DFE18F8"/>
    <w:rsid w:val="7E2D2DFD"/>
    <w:rsid w:val="7F7D579B"/>
    <w:rsid w:val="7F7F3BCC"/>
    <w:rsid w:val="7FD5C306"/>
    <w:rsid w:val="7FDF6B6C"/>
    <w:rsid w:val="9EDF9E81"/>
    <w:rsid w:val="AB5C6FC4"/>
    <w:rsid w:val="BAFF7C05"/>
    <w:rsid w:val="D5E96CCC"/>
    <w:rsid w:val="DBBBAD59"/>
    <w:rsid w:val="DBE90EE4"/>
    <w:rsid w:val="E7A3E91A"/>
    <w:rsid w:val="EBD9448A"/>
    <w:rsid w:val="EFCA9DBE"/>
    <w:rsid w:val="F9DFA516"/>
    <w:rsid w:val="FA17FF27"/>
    <w:rsid w:val="FBCF3547"/>
    <w:rsid w:val="FC9A1EE1"/>
    <w:rsid w:val="FF4B9740"/>
    <w:rsid w:val="FFBE05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0"/>
    <w:pPr>
      <w:numPr>
        <w:ilvl w:val="2"/>
        <w:numId w:val="1"/>
      </w:numPr>
      <w:outlineLvl w:val="2"/>
    </w:pPr>
    <w:rPr>
      <w:rFonts w:eastAsia="黑体"/>
      <w:b/>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qFormat/>
    <w:uiPriority w:val="0"/>
    <w:rPr>
      <w:color w:val="0563C1" w:themeColor="hyperlink"/>
      <w:u w:val="single"/>
      <w14:textFill>
        <w14:solidFill>
          <w14:schemeClr w14:val="hlink"/>
        </w14:solidFill>
      </w14:textFill>
    </w:rPr>
  </w:style>
  <w:style w:type="paragraph" w:customStyle="1" w:styleId="8">
    <w:name w:val="plaintext"/>
    <w:basedOn w:val="1"/>
    <w:qFormat/>
    <w:uiPriority w:val="99"/>
    <w:pPr>
      <w:widowControl/>
      <w:spacing w:before="100" w:beforeAutospacing="1" w:after="100" w:afterAutospacing="1"/>
      <w:jc w:val="left"/>
    </w:pPr>
    <w:rPr>
      <w:rFonts w:ascii="宋体" w:hAnsi="宋体" w:cs="宋体"/>
      <w:kern w:val="0"/>
      <w:sz w:val="24"/>
      <w:szCs w:val="20"/>
    </w:rPr>
  </w:style>
  <w:style w:type="character" w:customStyle="1" w:styleId="9">
    <w:name w:val="页眉 字符"/>
    <w:basedOn w:val="6"/>
    <w:link w:val="4"/>
    <w:qFormat/>
    <w:uiPriority w:val="0"/>
    <w:rPr>
      <w:rFonts w:asciiTheme="minorHAnsi" w:hAnsiTheme="minorHAnsi" w:eastAsiaTheme="minorEastAsia" w:cstheme="minorBidi"/>
      <w:kern w:val="2"/>
      <w:sz w:val="18"/>
      <w:szCs w:val="18"/>
    </w:rPr>
  </w:style>
  <w:style w:type="character" w:customStyle="1" w:styleId="10">
    <w:name w:val="页脚 字符"/>
    <w:basedOn w:val="6"/>
    <w:link w:val="3"/>
    <w:qFormat/>
    <w:uiPriority w:val="0"/>
    <w:rPr>
      <w:rFonts w:asciiTheme="minorHAnsi" w:hAnsiTheme="minorHAnsi" w:eastAsiaTheme="minorEastAsia" w:cstheme="minorBidi"/>
      <w:kern w:val="2"/>
      <w:sz w:val="18"/>
      <w:szCs w:val="18"/>
    </w:rPr>
  </w:style>
  <w:style w:type="paragraph" w:styleId="11">
    <w:name w:val="List Paragraph"/>
    <w:basedOn w:val="1"/>
    <w:qFormat/>
    <w:uiPriority w:val="99"/>
    <w:pPr>
      <w:ind w:firstLine="420" w:firstLineChars="200"/>
    </w:pPr>
  </w:style>
  <w:style w:type="character" w:customStyle="1" w:styleId="12">
    <w:name w:val="Unresolved Mention"/>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400</Words>
  <Characters>2284</Characters>
  <Lines>19</Lines>
  <Paragraphs>5</Paragraphs>
  <TotalTime>88</TotalTime>
  <ScaleCrop>false</ScaleCrop>
  <LinksUpToDate>false</LinksUpToDate>
  <CharactersWithSpaces>2679</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2022-03-26T06:09:00Z</dcterms:created>
  <dc:creator>Administrator</dc:creator>
  <cp:lastModifiedBy>rst</cp:lastModifiedBy>
  <cp:lastPrinted>2022-03-29T16:59:00Z</cp:lastPrinted>
  <dcterms:modified xsi:type="dcterms:W3CDTF">2022-04-07T17:40:57Z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y fmtid="{D5CDD505-2E9C-101B-9397-08002B2CF9AE}" pid="3" name="ICV">
    <vt:lpwstr>AA459B440DAB4B2B81FEF821E2178375</vt:lpwstr>
  </property>
</Properties>
</file>