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全国翻译硕士专业学位（</w:t>
      </w:r>
      <w:r>
        <w:rPr>
          <w:rFonts w:eastAsia="方正小标宋简体"/>
          <w:sz w:val="36"/>
          <w:szCs w:val="36"/>
        </w:rPr>
        <w:t>MTI）教育试点单位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（</w:t>
      </w:r>
      <w:r>
        <w:rPr>
          <w:rFonts w:eastAsia="方正小标宋简体"/>
          <w:sz w:val="36"/>
          <w:szCs w:val="36"/>
        </w:rPr>
        <w:t>259所）</w:t>
      </w:r>
    </w:p>
    <w:tbl>
      <w:tblPr>
        <w:tblStyle w:val="3"/>
        <w:tblW w:w="10207" w:type="dxa"/>
        <w:tblInd w:w="-6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709"/>
        <w:gridCol w:w="1701"/>
        <w:gridCol w:w="711"/>
        <w:gridCol w:w="1699"/>
        <w:gridCol w:w="708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燕山大学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河北经贸大学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战略支援部队信息工程大学洛阳校区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信阳师范学院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华北水利水电大学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郑州轻工业大学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郑州航空工业管理学院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黑龙江大学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东北林业大学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149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177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150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178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179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154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155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183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156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184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157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185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158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186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159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187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160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188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189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164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165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193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166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194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167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195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168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沈阳理工大学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196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169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197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170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内蒙古大学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198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199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空军工程大学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陕西科技大学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国防科技大学国际关系学院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宁夏大学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174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175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203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176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204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247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234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248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235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249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云南民族大学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236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云南师范大学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237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238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云南农业大学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239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253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240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254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255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256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257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244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258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245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259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246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480" w:lineRule="exact"/>
        <w:ind w:firstLine="720" w:firstLineChars="200"/>
        <w:jc w:val="center"/>
        <w:rPr>
          <w:rFonts w:eastAsia="方正小标宋简体"/>
          <w:sz w:val="36"/>
          <w:szCs w:val="36"/>
        </w:rPr>
      </w:pPr>
    </w:p>
    <w:p/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34C56"/>
    <w:rsid w:val="7F93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2021-09-02T00:59:00Z</dcterms:created>
  <dc:creator>it's 刘</dc:creator>
  <cp:lastModifiedBy>it's 刘</cp:lastModifiedBy>
  <dcterms:modified xsi:type="dcterms:W3CDTF">2021-09-02T00:59:45Z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DC4EA074D33446979B9A279E3C9B3A83</vt:lpwstr>
  </property>
</Properties>
</file>