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B6E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2</w:t>
      </w:r>
    </w:p>
    <w:p w14:paraId="65811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640" w:firstLineChars="600"/>
        <w:jc w:val="left"/>
        <w:textAlignment w:val="auto"/>
        <w:rPr>
          <w:rFonts w:hint="eastAsia" w:ascii="方正小标宋简体" w:hAnsi="方正小标宋简体" w:eastAsia="方正小标宋简体" w:cs="方正小标宋简体"/>
          <w:b w:val="0"/>
          <w:bCs w:val="0"/>
          <w:color w:val="auto"/>
          <w:sz w:val="44"/>
          <w:szCs w:val="44"/>
        </w:rPr>
      </w:pPr>
      <w:bookmarkStart w:id="0" w:name="OLE_LINK7"/>
      <w:r>
        <w:rPr>
          <w:rFonts w:hint="eastAsia" w:ascii="方正小标宋简体" w:hAnsi="方正小标宋简体" w:eastAsia="方正小标宋简体" w:cs="方正小标宋简体"/>
          <w:b w:val="0"/>
          <w:bCs w:val="0"/>
          <w:color w:val="auto"/>
          <w:sz w:val="44"/>
          <w:szCs w:val="44"/>
          <w:lang w:eastAsia="zh-CN"/>
        </w:rPr>
        <w:t>网上</w:t>
      </w:r>
      <w:r>
        <w:rPr>
          <w:rFonts w:hint="eastAsia" w:ascii="方正小标宋简体" w:hAnsi="方正小标宋简体" w:eastAsia="方正小标宋简体" w:cs="方正小标宋简体"/>
          <w:b w:val="0"/>
          <w:bCs w:val="0"/>
          <w:color w:val="auto"/>
          <w:sz w:val="44"/>
          <w:szCs w:val="44"/>
        </w:rPr>
        <w:t>报</w:t>
      </w:r>
      <w:bookmarkStart w:id="1" w:name="_GoBack"/>
      <w:bookmarkEnd w:id="1"/>
      <w:r>
        <w:rPr>
          <w:rFonts w:hint="eastAsia" w:ascii="方正小标宋简体" w:hAnsi="方正小标宋简体" w:eastAsia="方正小标宋简体" w:cs="方正小标宋简体"/>
          <w:b w:val="0"/>
          <w:bCs w:val="0"/>
          <w:color w:val="auto"/>
          <w:sz w:val="44"/>
          <w:szCs w:val="44"/>
        </w:rPr>
        <w:t>名注意事项</w:t>
      </w:r>
    </w:p>
    <w:bookmarkEnd w:id="0"/>
    <w:p w14:paraId="27C666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640" w:firstLineChars="600"/>
        <w:jc w:val="left"/>
        <w:textAlignment w:val="auto"/>
        <w:rPr>
          <w:rFonts w:hint="eastAsia" w:ascii="方正小标宋简体" w:hAnsi="方正小标宋简体" w:eastAsia="方正小标宋简体" w:cs="方正小标宋简体"/>
          <w:b w:val="0"/>
          <w:bCs w:val="0"/>
          <w:color w:val="auto"/>
          <w:sz w:val="44"/>
          <w:szCs w:val="44"/>
        </w:rPr>
      </w:pPr>
    </w:p>
    <w:p w14:paraId="09417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bCs/>
          <w:color w:val="auto"/>
          <w:sz w:val="32"/>
          <w:szCs w:val="32"/>
        </w:rPr>
        <w:t>1.用户注册。</w:t>
      </w:r>
      <w:r>
        <w:rPr>
          <w:rFonts w:hint="eastAsia" w:ascii="仿宋_GB2312" w:hAnsi="仿宋_GB2312" w:eastAsia="仿宋_GB2312" w:cs="仿宋_GB2312"/>
          <w:b w:val="0"/>
          <w:bCs w:val="0"/>
          <w:color w:val="auto"/>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2356FC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b w:val="0"/>
          <w:bCs w:val="0"/>
          <w:color w:val="auto"/>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6891A1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2.选择考试。</w:t>
      </w:r>
      <w:r>
        <w:rPr>
          <w:rFonts w:hint="eastAsia" w:ascii="仿宋_GB2312" w:hAnsi="仿宋_GB2312" w:eastAsia="仿宋_GB2312" w:cs="仿宋_GB2312"/>
          <w:b w:val="0"/>
          <w:bCs w:val="0"/>
          <w:color w:val="auto"/>
          <w:sz w:val="32"/>
          <w:szCs w:val="32"/>
        </w:rPr>
        <w:t>报考人员根据需要选择考试名称和参加考试的省市考区。</w:t>
      </w:r>
    </w:p>
    <w:p w14:paraId="5C0BF6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3.填写报名信息。</w:t>
      </w:r>
      <w:r>
        <w:rPr>
          <w:rFonts w:hint="eastAsia" w:ascii="仿宋_GB2312" w:hAnsi="仿宋_GB2312" w:eastAsia="仿宋_GB2312" w:cs="仿宋_GB2312"/>
          <w:b w:val="0"/>
          <w:bCs w:val="0"/>
          <w:color w:val="auto"/>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67F65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b w:val="0"/>
          <w:bCs w:val="0"/>
          <w:color w:val="auto"/>
          <w:sz w:val="32"/>
          <w:szCs w:val="32"/>
        </w:rPr>
        <w:t>　报考人员点击报名系统页面的左侧菜单“修改报考信息”进入取消报名界面，点击“确定”按钮即可取消核查状态和确认状态，进行报名信息修改操作。缴费后不允许修改考生报名信息。</w:t>
      </w:r>
    </w:p>
    <w:p w14:paraId="37516B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4.考生承诺。</w:t>
      </w:r>
      <w:r>
        <w:rPr>
          <w:rFonts w:hint="eastAsia" w:ascii="仿宋_GB2312" w:hAnsi="仿宋_GB2312" w:eastAsia="仿宋_GB2312" w:cs="仿宋_GB2312"/>
          <w:b w:val="0"/>
          <w:bCs w:val="0"/>
          <w:color w:val="auto"/>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3CF200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报考人员采用电子方式签署告知承诺书（电子文本），一经提交即具有法律效力，不允许代为承诺。</w:t>
      </w:r>
    </w:p>
    <w:p w14:paraId="0A6A663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考人员应按照有关规定接受并配合考试机构日常监管中的核查工作，发现不符合考试报名条件的，考试报名无效，已缴费用不予退还；取得成绩的，当次全部科目考试成绩无效；取得资格证书或者成绩证明的，资格证书或者成绩证明无效。考试结束后，报考人员逾期拒不接受核查的，视为放弃成绩。</w:t>
      </w:r>
    </w:p>
    <w:p w14:paraId="56C026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b w:val="0"/>
          <w:bCs w:val="0"/>
          <w:color w:val="auto"/>
          <w:sz w:val="32"/>
          <w:szCs w:val="32"/>
        </w:rPr>
        <w:t>　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62F963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由于办理学历学位验证/认证需要一定时间，报考人员需提前安排好验证/认证事宜，以免影响报名。在职攻读成人教育学历的报考人员在报名期间尚未取得毕业证书，无法在线核验学历或提交相应学历证明材料，可向地市考试机构说明情况先行报名，事后补充相应材料接受审核。</w:t>
      </w:r>
    </w:p>
    <w:p w14:paraId="326B800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5.现场核查</w:t>
      </w:r>
      <w:r>
        <w:rPr>
          <w:rFonts w:hint="eastAsia" w:ascii="仿宋_GB2312" w:hAnsi="仿宋_GB2312" w:eastAsia="仿宋_GB2312" w:cs="仿宋_GB2312"/>
          <w:b w:val="0"/>
          <w:bCs w:val="0"/>
          <w:color w:val="auto"/>
          <w:sz w:val="32"/>
          <w:szCs w:val="32"/>
        </w:rPr>
        <w:t>。以下人员须携带相关证明材料，</w:t>
      </w:r>
      <w:r>
        <w:rPr>
          <w:rFonts w:hint="eastAsia" w:ascii="仿宋_GB2312" w:hAnsi="仿宋_GB2312" w:eastAsia="仿宋_GB2312" w:cs="仿宋_GB2312"/>
          <w:b/>
          <w:bCs/>
          <w:color w:val="auto"/>
          <w:sz w:val="32"/>
          <w:szCs w:val="32"/>
        </w:rPr>
        <w:t>在2024年</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日至</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月</w:t>
      </w:r>
      <w:r>
        <w:rPr>
          <w:rFonts w:hint="eastAsia" w:ascii="仿宋_GB2312" w:hAnsi="仿宋_GB2312" w:eastAsia="仿宋_GB2312" w:cs="仿宋_GB2312"/>
          <w:b/>
          <w:bCs/>
          <w:color w:val="auto"/>
          <w:sz w:val="32"/>
          <w:szCs w:val="32"/>
          <w:lang w:val="en-US" w:eastAsia="zh-CN"/>
        </w:rPr>
        <w:t>27</w:t>
      </w:r>
      <w:r>
        <w:rPr>
          <w:rFonts w:hint="eastAsia" w:ascii="仿宋_GB2312" w:hAnsi="仿宋_GB2312" w:eastAsia="仿宋_GB2312" w:cs="仿宋_GB2312"/>
          <w:b/>
          <w:bCs/>
          <w:color w:val="auto"/>
          <w:sz w:val="32"/>
          <w:szCs w:val="32"/>
        </w:rPr>
        <w:t>日（工作日上午9:00-12:00，下午14:00-17:00），</w:t>
      </w:r>
      <w:r>
        <w:rPr>
          <w:rFonts w:hint="eastAsia" w:ascii="仿宋_GB2312" w:hAnsi="仿宋_GB2312" w:eastAsia="仿宋_GB2312" w:cs="仿宋_GB2312"/>
          <w:b w:val="0"/>
          <w:bCs w:val="0"/>
          <w:color w:val="auto"/>
          <w:sz w:val="32"/>
          <w:szCs w:val="32"/>
        </w:rPr>
        <w:t>到各地级市考试机构进行现场核查。</w:t>
      </w:r>
    </w:p>
    <w:p w14:paraId="17733EF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（1）不适用告知承诺制办理事项的；</w:t>
      </w:r>
    </w:p>
    <w:p w14:paraId="287F0D0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（2）未选择告知承诺制方式报名或撤回承诺申请的；</w:t>
      </w:r>
    </w:p>
    <w:p w14:paraId="1310B88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（3）身份信息、学历学位、所学专业等无法在线核查或在线核查未通过的;</w:t>
      </w:r>
    </w:p>
    <w:p w14:paraId="184186F2">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未选择告知承诺制或者不适用告知承诺制的报考人员提交的证明材料包括：</w:t>
      </w:r>
    </w:p>
    <w:p w14:paraId="74C43BC4">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（1）学历证明；</w:t>
      </w:r>
    </w:p>
    <w:p w14:paraId="1C0982A5">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（2）学位证明；</w:t>
      </w:r>
    </w:p>
    <w:p w14:paraId="663076B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（3）从事相关专业工作年限证明（工资流水、社保缴费记录、劳动合同、单位工作证明等材料之一）</w:t>
      </w:r>
      <w:r>
        <w:rPr>
          <w:rFonts w:hint="eastAsia" w:ascii="仿宋_GB2312" w:hAnsi="仿宋_GB2312" w:eastAsia="仿宋_GB2312" w:cs="仿宋_GB2312"/>
          <w:b w:val="0"/>
          <w:bCs w:val="0"/>
          <w:color w:val="auto"/>
          <w:sz w:val="32"/>
          <w:szCs w:val="32"/>
          <w:lang w:eastAsia="zh-CN"/>
        </w:rPr>
        <w:t>。</w:t>
      </w:r>
    </w:p>
    <w:p w14:paraId="205DB9E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kern w:val="0"/>
          <w:sz w:val="32"/>
          <w:szCs w:val="32"/>
        </w:rPr>
      </w:pPr>
    </w:p>
    <w:p w14:paraId="17EAF2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32E4E0A-3E16-483D-A8B5-0B65E169D909}"/>
  </w:font>
  <w:font w:name="方正小标宋简体">
    <w:panose1 w:val="02000000000000000000"/>
    <w:charset w:val="86"/>
    <w:family w:val="auto"/>
    <w:pitch w:val="default"/>
    <w:sig w:usb0="00000001" w:usb1="080E0000" w:usb2="00000000" w:usb3="00000000" w:csb0="00040000" w:csb1="00000000"/>
    <w:embedRegular r:id="rId2" w:fontKey="{1040FCB2-4762-4AC2-AF18-932F6364FA87}"/>
  </w:font>
  <w:font w:name="仿宋_GB2312">
    <w:altName w:val="仿宋"/>
    <w:panose1 w:val="02010609030101010101"/>
    <w:charset w:val="86"/>
    <w:family w:val="modern"/>
    <w:pitch w:val="default"/>
    <w:sig w:usb0="00000000" w:usb1="00000000" w:usb2="00000000" w:usb3="00000000" w:csb0="00040000" w:csb1="00000000"/>
    <w:embedRegular r:id="rId3" w:fontKey="{659D1B2B-CF5D-4B97-9014-709AABC575A1}"/>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MDYwYWNiY2E3OTIxYTYwZGQyYzAwOGE1MWNjMzkifQ=="/>
  </w:docVars>
  <w:rsids>
    <w:rsidRoot w:val="7E440C26"/>
    <w:rsid w:val="7E44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2024-08-13T03:11:00Z</dcterms:created>
  <dc:creator>it's 刘</dc:creator>
  <cp:lastModifiedBy>it's 刘</cp:lastModifiedBy>
  <dcterms:modified xsi:type="dcterms:W3CDTF">2024-08-13T03:11:10Z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9F93ED27F9264F1DB6C04CB704944CC4_11</vt:lpwstr>
  </property>
</Properties>
</file>